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BDA" w:rsidRPr="00DA4201" w:rsidRDefault="00C20BDA" w:rsidP="00C20BDA">
      <w:pPr>
        <w:jc w:val="center"/>
        <w:rPr>
          <w:rFonts w:asciiTheme="minorHAnsi" w:hAnsiTheme="minorHAnsi"/>
        </w:rPr>
      </w:pPr>
    </w:p>
    <w:p w:rsidR="00C20BDA" w:rsidRPr="00DA4201" w:rsidRDefault="00C20BDA" w:rsidP="00C20BDA">
      <w:pPr>
        <w:jc w:val="center"/>
        <w:rPr>
          <w:rFonts w:asciiTheme="minorHAnsi" w:hAnsiTheme="minorHAnsi"/>
        </w:rPr>
      </w:pPr>
    </w:p>
    <w:p w:rsidR="00C20BDA" w:rsidRPr="00DA4201" w:rsidRDefault="00C20BDA" w:rsidP="00C20BDA">
      <w:pPr>
        <w:jc w:val="center"/>
        <w:rPr>
          <w:rFonts w:asciiTheme="minorHAnsi" w:hAnsiTheme="minorHAnsi"/>
        </w:rPr>
      </w:pPr>
    </w:p>
    <w:p w:rsidR="00F14E7A" w:rsidRPr="00DA4201" w:rsidRDefault="00F14E7A" w:rsidP="00C20BDA">
      <w:pPr>
        <w:jc w:val="center"/>
        <w:rPr>
          <w:rFonts w:asciiTheme="minorHAnsi" w:hAnsiTheme="minorHAnsi"/>
        </w:rPr>
      </w:pPr>
    </w:p>
    <w:p w:rsidR="007425E8" w:rsidRPr="00C6139D" w:rsidRDefault="001B3147" w:rsidP="00C20BDA">
      <w:pPr>
        <w:jc w:val="center"/>
        <w:rPr>
          <w:rFonts w:asciiTheme="majorHAnsi" w:hAnsiTheme="majorHAnsi"/>
          <w:b/>
          <w:sz w:val="56"/>
          <w:szCs w:val="48"/>
        </w:rPr>
      </w:pPr>
      <w:r w:rsidRPr="00C6139D">
        <w:rPr>
          <w:rFonts w:asciiTheme="majorHAnsi" w:hAnsiTheme="majorHAnsi"/>
          <w:b/>
          <w:sz w:val="56"/>
          <w:szCs w:val="48"/>
        </w:rPr>
        <w:t>Health Sciences Authority (HSA)</w:t>
      </w:r>
      <w:r w:rsidR="00C20BDA" w:rsidRPr="00C6139D">
        <w:rPr>
          <w:rFonts w:asciiTheme="majorHAnsi" w:hAnsiTheme="majorHAnsi"/>
          <w:b/>
          <w:sz w:val="56"/>
          <w:szCs w:val="48"/>
        </w:rPr>
        <w:t xml:space="preserve"> </w:t>
      </w:r>
    </w:p>
    <w:p w:rsidR="001B3147" w:rsidRPr="00C6139D" w:rsidRDefault="001B3147" w:rsidP="00C20BDA">
      <w:pPr>
        <w:jc w:val="center"/>
        <w:rPr>
          <w:rFonts w:asciiTheme="majorHAnsi" w:hAnsiTheme="majorHAnsi"/>
          <w:b/>
          <w:sz w:val="56"/>
          <w:szCs w:val="48"/>
        </w:rPr>
      </w:pPr>
      <w:r w:rsidRPr="00C6139D">
        <w:rPr>
          <w:rFonts w:asciiTheme="majorHAnsi" w:hAnsiTheme="majorHAnsi"/>
          <w:b/>
          <w:sz w:val="56"/>
          <w:szCs w:val="48"/>
        </w:rPr>
        <w:t>Tender Analysis Report</w:t>
      </w:r>
    </w:p>
    <w:p w:rsidR="001B3147" w:rsidRPr="00E867E2" w:rsidRDefault="00C6139D" w:rsidP="00E867E2">
      <w:pPr>
        <w:pStyle w:val="ListParagraph"/>
        <w:numPr>
          <w:ilvl w:val="0"/>
          <w:numId w:val="18"/>
        </w:numPr>
        <w:jc w:val="center"/>
        <w:rPr>
          <w:rFonts w:asciiTheme="majorHAnsi" w:hAnsiTheme="majorHAnsi"/>
          <w:i/>
          <w:sz w:val="40"/>
          <w:szCs w:val="48"/>
        </w:rPr>
      </w:pPr>
      <w:r w:rsidRPr="00E867E2">
        <w:rPr>
          <w:rFonts w:asciiTheme="majorHAnsi" w:hAnsiTheme="majorHAnsi"/>
          <w:i/>
          <w:sz w:val="40"/>
          <w:szCs w:val="48"/>
        </w:rPr>
        <w:t xml:space="preserve">for - </w:t>
      </w:r>
    </w:p>
    <w:p w:rsidR="00A71C2C" w:rsidRPr="00C6139D" w:rsidRDefault="00A71C2C" w:rsidP="00A71C2C">
      <w:pPr>
        <w:jc w:val="center"/>
        <w:rPr>
          <w:rFonts w:asciiTheme="majorHAnsi" w:hAnsiTheme="majorHAnsi"/>
          <w:sz w:val="44"/>
        </w:rPr>
      </w:pPr>
      <w:r w:rsidRPr="00C6139D">
        <w:rPr>
          <w:rFonts w:asciiTheme="majorHAnsi" w:hAnsiTheme="majorHAnsi"/>
          <w:sz w:val="44"/>
        </w:rPr>
        <w:t xml:space="preserve">ACQUITY </w:t>
      </w:r>
      <w:r w:rsidR="001B3147" w:rsidRPr="00C6139D">
        <w:rPr>
          <w:rFonts w:asciiTheme="majorHAnsi" w:hAnsiTheme="majorHAnsi"/>
          <w:sz w:val="44"/>
        </w:rPr>
        <w:t>H</w:t>
      </w:r>
      <w:r w:rsidRPr="00C6139D">
        <w:rPr>
          <w:rFonts w:asciiTheme="majorHAnsi" w:hAnsiTheme="majorHAnsi"/>
          <w:sz w:val="44"/>
        </w:rPr>
        <w:t xml:space="preserve">-Class </w:t>
      </w:r>
      <w:r w:rsidR="001B3147" w:rsidRPr="00C6139D">
        <w:rPr>
          <w:rFonts w:asciiTheme="majorHAnsi" w:hAnsiTheme="majorHAnsi"/>
          <w:sz w:val="44"/>
        </w:rPr>
        <w:t xml:space="preserve">UPLC </w:t>
      </w:r>
      <w:r w:rsidR="00C6139D">
        <w:rPr>
          <w:rFonts w:asciiTheme="majorHAnsi" w:hAnsiTheme="majorHAnsi"/>
          <w:sz w:val="44"/>
        </w:rPr>
        <w:t xml:space="preserve">System </w:t>
      </w:r>
      <w:r w:rsidR="00C6139D" w:rsidRPr="00C6139D">
        <w:rPr>
          <w:rFonts w:asciiTheme="majorHAnsi" w:hAnsiTheme="majorHAnsi"/>
          <w:sz w:val="40"/>
        </w:rPr>
        <w:t xml:space="preserve">coupled </w:t>
      </w:r>
      <w:r w:rsidR="001B3147" w:rsidRPr="00C6139D">
        <w:rPr>
          <w:rFonts w:asciiTheme="majorHAnsi" w:hAnsiTheme="majorHAnsi"/>
          <w:sz w:val="40"/>
        </w:rPr>
        <w:t xml:space="preserve">with </w:t>
      </w:r>
      <w:r w:rsidR="001B3147" w:rsidRPr="00C6139D">
        <w:rPr>
          <w:rFonts w:asciiTheme="majorHAnsi" w:hAnsiTheme="majorHAnsi"/>
          <w:sz w:val="44"/>
        </w:rPr>
        <w:t>ACQUITY Fluorescence Detector (FL</w:t>
      </w:r>
      <w:r w:rsidR="00336357">
        <w:rPr>
          <w:rFonts w:asciiTheme="majorHAnsi" w:hAnsiTheme="majorHAnsi"/>
          <w:sz w:val="44"/>
        </w:rPr>
        <w:t>D</w:t>
      </w:r>
      <w:r w:rsidR="001B3147" w:rsidRPr="00C6139D">
        <w:rPr>
          <w:rFonts w:asciiTheme="majorHAnsi" w:hAnsiTheme="majorHAnsi"/>
          <w:sz w:val="44"/>
        </w:rPr>
        <w:t xml:space="preserve">) </w:t>
      </w:r>
    </w:p>
    <w:p w:rsidR="00A71C2C" w:rsidRPr="00DA4201" w:rsidRDefault="00026800" w:rsidP="00C20BDA">
      <w:pPr>
        <w:jc w:val="center"/>
        <w:rPr>
          <w:rFonts w:asciiTheme="majorHAnsi" w:hAnsiTheme="majorHAnsi"/>
          <w:b/>
          <w:sz w:val="48"/>
          <w:szCs w:val="48"/>
        </w:rPr>
      </w:pPr>
      <w:r>
        <w:rPr>
          <w:rFonts w:asciiTheme="majorHAnsi" w:hAnsiTheme="majorHAnsi"/>
          <w:b/>
          <w:noProof/>
          <w:sz w:val="48"/>
          <w:szCs w:val="48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4972685</wp:posOffset>
            </wp:positionH>
            <wp:positionV relativeFrom="paragraph">
              <wp:posOffset>84455</wp:posOffset>
            </wp:positionV>
            <wp:extent cx="1691005" cy="3073400"/>
            <wp:effectExtent l="19050" t="0" r="4445" b="0"/>
            <wp:wrapNone/>
            <wp:docPr id="1" name="Picture 1" descr="Image result for H class upl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 class upl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2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307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1C2C" w:rsidRPr="00DA4201" w:rsidRDefault="00A71C2C" w:rsidP="00677A6D">
      <w:pPr>
        <w:spacing w:after="0"/>
        <w:jc w:val="center"/>
        <w:rPr>
          <w:rFonts w:asciiTheme="majorHAnsi" w:hAnsiTheme="majorHAnsi"/>
          <w:sz w:val="44"/>
        </w:rPr>
      </w:pPr>
    </w:p>
    <w:p w:rsidR="00F14E7A" w:rsidRPr="00DA4201" w:rsidRDefault="00F14E7A" w:rsidP="00C20BDA">
      <w:pPr>
        <w:jc w:val="center"/>
        <w:rPr>
          <w:rFonts w:asciiTheme="majorHAnsi" w:hAnsiTheme="majorHAnsi"/>
          <w:sz w:val="44"/>
        </w:rPr>
      </w:pPr>
    </w:p>
    <w:p w:rsidR="00C20BDA" w:rsidRPr="00DA4201" w:rsidRDefault="00C20BDA" w:rsidP="00F14E7A">
      <w:pPr>
        <w:rPr>
          <w:rFonts w:asciiTheme="majorHAnsi" w:hAnsiTheme="majorHAnsi"/>
        </w:rPr>
      </w:pPr>
    </w:p>
    <w:p w:rsidR="00677A6D" w:rsidRPr="00026800" w:rsidRDefault="003F08B4" w:rsidP="00C6139D">
      <w:pPr>
        <w:spacing w:after="200" w:line="276" w:lineRule="auto"/>
        <w:rPr>
          <w:rFonts w:asciiTheme="majorHAnsi" w:hAnsiTheme="majorHAnsi"/>
          <w:sz w:val="32"/>
        </w:rPr>
      </w:pPr>
      <w:r w:rsidRPr="00026800">
        <w:rPr>
          <w:rFonts w:asciiTheme="majorHAnsi" w:hAnsiTheme="majorHAnsi"/>
          <w:sz w:val="32"/>
        </w:rPr>
        <w:t>Date</w:t>
      </w:r>
      <w:r w:rsidR="00C6139D" w:rsidRPr="00026800">
        <w:rPr>
          <w:rFonts w:asciiTheme="majorHAnsi" w:hAnsiTheme="majorHAnsi"/>
          <w:sz w:val="32"/>
        </w:rPr>
        <w:tab/>
      </w:r>
      <w:r w:rsidR="00C6139D" w:rsidRPr="00026800">
        <w:rPr>
          <w:rFonts w:asciiTheme="majorHAnsi" w:hAnsiTheme="majorHAnsi"/>
          <w:sz w:val="32"/>
        </w:rPr>
        <w:tab/>
      </w:r>
      <w:r w:rsidR="00C6139D" w:rsidRPr="00026800">
        <w:rPr>
          <w:rFonts w:asciiTheme="majorHAnsi" w:hAnsiTheme="majorHAnsi"/>
          <w:sz w:val="32"/>
        </w:rPr>
        <w:tab/>
      </w:r>
      <w:r w:rsidR="00E867E2">
        <w:rPr>
          <w:rFonts w:asciiTheme="majorHAnsi" w:hAnsiTheme="majorHAnsi"/>
          <w:sz w:val="32"/>
        </w:rPr>
        <w:t>: 2</w:t>
      </w:r>
      <w:r w:rsidR="00BB3AD3">
        <w:rPr>
          <w:rFonts w:asciiTheme="majorHAnsi" w:hAnsiTheme="majorHAnsi"/>
          <w:sz w:val="32"/>
        </w:rPr>
        <w:t>2</w:t>
      </w:r>
      <w:r w:rsidR="00677A6D" w:rsidRPr="00026800">
        <w:rPr>
          <w:rFonts w:asciiTheme="majorHAnsi" w:hAnsiTheme="majorHAnsi"/>
          <w:sz w:val="32"/>
        </w:rPr>
        <w:t xml:space="preserve"> </w:t>
      </w:r>
      <w:r w:rsidR="00C6139D" w:rsidRPr="00026800">
        <w:rPr>
          <w:rFonts w:asciiTheme="majorHAnsi" w:hAnsiTheme="majorHAnsi"/>
          <w:sz w:val="32"/>
        </w:rPr>
        <w:t>November</w:t>
      </w:r>
      <w:r w:rsidR="00677A6D" w:rsidRPr="00026800">
        <w:rPr>
          <w:rFonts w:asciiTheme="majorHAnsi" w:hAnsiTheme="majorHAnsi"/>
          <w:sz w:val="32"/>
        </w:rPr>
        <w:t xml:space="preserve"> </w:t>
      </w:r>
      <w:r w:rsidR="00C20BDA" w:rsidRPr="00026800">
        <w:rPr>
          <w:rFonts w:asciiTheme="majorHAnsi" w:hAnsiTheme="majorHAnsi"/>
          <w:sz w:val="32"/>
        </w:rPr>
        <w:t>2017</w:t>
      </w:r>
    </w:p>
    <w:p w:rsidR="00C6139D" w:rsidRPr="00026800" w:rsidRDefault="00C6139D" w:rsidP="00C6139D">
      <w:pPr>
        <w:spacing w:after="200" w:line="276" w:lineRule="auto"/>
        <w:rPr>
          <w:rFonts w:asciiTheme="majorHAnsi" w:hAnsiTheme="majorHAnsi"/>
          <w:sz w:val="32"/>
        </w:rPr>
      </w:pPr>
      <w:r w:rsidRPr="00026800">
        <w:rPr>
          <w:rFonts w:asciiTheme="majorHAnsi" w:hAnsiTheme="majorHAnsi"/>
          <w:sz w:val="32"/>
        </w:rPr>
        <w:t>Presented by</w:t>
      </w:r>
      <w:r w:rsidRPr="00026800">
        <w:rPr>
          <w:rFonts w:asciiTheme="majorHAnsi" w:hAnsiTheme="majorHAnsi"/>
          <w:sz w:val="32"/>
        </w:rPr>
        <w:tab/>
        <w:t>: Waters Singapore Solution Centre</w:t>
      </w:r>
    </w:p>
    <w:p w:rsidR="00677A6D" w:rsidRPr="00C6139D" w:rsidRDefault="00026800" w:rsidP="00C6139D">
      <w:pPr>
        <w:spacing w:after="200" w:line="276" w:lineRule="auto"/>
        <w:rPr>
          <w:rFonts w:asciiTheme="majorHAnsi" w:hAnsiTheme="majorHAnsi"/>
          <w:sz w:val="36"/>
        </w:rPr>
      </w:pPr>
      <w:r>
        <w:rPr>
          <w:rFonts w:asciiTheme="majorHAnsi" w:hAnsiTheme="majorHAnsi"/>
          <w:noProof/>
          <w:sz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4933950</wp:posOffset>
            </wp:positionH>
            <wp:positionV relativeFrom="paragraph">
              <wp:posOffset>323674</wp:posOffset>
            </wp:positionV>
            <wp:extent cx="1611387" cy="700392"/>
            <wp:effectExtent l="19050" t="0" r="7863" b="0"/>
            <wp:wrapNone/>
            <wp:docPr id="4" name="Picture 1" descr="Image result for H class upl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 class upl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0224" r="54905" b="40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387" cy="700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7A6D" w:rsidRPr="00026800">
        <w:rPr>
          <w:rFonts w:asciiTheme="majorHAnsi" w:hAnsiTheme="majorHAnsi"/>
          <w:sz w:val="32"/>
        </w:rPr>
        <w:t>Prepared by</w:t>
      </w:r>
      <w:r w:rsidR="00C6139D" w:rsidRPr="00026800">
        <w:rPr>
          <w:rFonts w:asciiTheme="majorHAnsi" w:hAnsiTheme="majorHAnsi"/>
          <w:sz w:val="32"/>
        </w:rPr>
        <w:tab/>
      </w:r>
      <w:r w:rsidR="00677A6D" w:rsidRPr="00026800">
        <w:rPr>
          <w:rFonts w:asciiTheme="majorHAnsi" w:hAnsiTheme="majorHAnsi"/>
          <w:sz w:val="32"/>
        </w:rPr>
        <w:t xml:space="preserve">: </w:t>
      </w:r>
      <w:proofErr w:type="spellStart"/>
      <w:r w:rsidR="00677A6D" w:rsidRPr="00026800">
        <w:rPr>
          <w:rFonts w:asciiTheme="majorHAnsi" w:hAnsiTheme="majorHAnsi"/>
          <w:sz w:val="32"/>
        </w:rPr>
        <w:t>Chantel</w:t>
      </w:r>
      <w:proofErr w:type="spellEnd"/>
      <w:r w:rsidR="00677A6D" w:rsidRPr="00026800">
        <w:rPr>
          <w:rFonts w:asciiTheme="majorHAnsi" w:hAnsiTheme="majorHAnsi"/>
          <w:sz w:val="32"/>
        </w:rPr>
        <w:t xml:space="preserve"> Lee </w:t>
      </w:r>
      <w:r w:rsidR="00C6139D" w:rsidRPr="00026800">
        <w:rPr>
          <w:rFonts w:asciiTheme="majorHAnsi" w:hAnsiTheme="majorHAnsi"/>
          <w:sz w:val="32"/>
        </w:rPr>
        <w:t xml:space="preserve">(Applications </w:t>
      </w:r>
      <w:r w:rsidR="00C6139D" w:rsidRPr="00C631CC">
        <w:rPr>
          <w:rFonts w:asciiTheme="majorHAnsi" w:hAnsiTheme="majorHAnsi"/>
          <w:sz w:val="32"/>
          <w:szCs w:val="32"/>
        </w:rPr>
        <w:t>Consultant)</w:t>
      </w:r>
    </w:p>
    <w:p w:rsidR="00A71C2C" w:rsidRDefault="00A71C2C" w:rsidP="00C20BDA">
      <w:pPr>
        <w:spacing w:after="200" w:line="276" w:lineRule="auto"/>
        <w:jc w:val="center"/>
        <w:rPr>
          <w:rFonts w:asciiTheme="majorHAnsi" w:hAnsiTheme="majorHAnsi"/>
          <w:sz w:val="40"/>
        </w:rPr>
      </w:pPr>
    </w:p>
    <w:p w:rsidR="00BB3AD3" w:rsidRPr="00DA4201" w:rsidRDefault="0076184E" w:rsidP="00BB3AD3">
      <w:pPr>
        <w:spacing w:after="200" w:line="276" w:lineRule="auto"/>
        <w:rPr>
          <w:rFonts w:asciiTheme="majorHAnsi" w:hAnsiTheme="majorHAnsi"/>
        </w:rPr>
      </w:pPr>
      <w:r w:rsidRPr="00DA4201">
        <w:rPr>
          <w:rFonts w:asciiTheme="majorHAnsi" w:hAnsiTheme="majorHAnsi"/>
        </w:rPr>
        <w:br w:type="page"/>
      </w:r>
    </w:p>
    <w:sdt>
      <w:sdtPr>
        <w:rPr>
          <w:rFonts w:ascii="Arial" w:eastAsiaTheme="minorHAnsi" w:hAnsi="Arial" w:cstheme="minorBidi"/>
          <w:b w:val="0"/>
          <w:bCs w:val="0"/>
          <w:color w:val="auto"/>
          <w:sz w:val="22"/>
          <w:szCs w:val="22"/>
        </w:rPr>
        <w:id w:val="1896328408"/>
        <w:docPartObj>
          <w:docPartGallery w:val="Table of Contents"/>
          <w:docPartUnique/>
        </w:docPartObj>
      </w:sdtPr>
      <w:sdtContent>
        <w:p w:rsidR="00BB3AD3" w:rsidRDefault="00BB3AD3">
          <w:pPr>
            <w:pStyle w:val="TOCHeading"/>
            <w:rPr>
              <w:u w:val="single"/>
            </w:rPr>
          </w:pPr>
          <w:r w:rsidRPr="00BB3AD3">
            <w:rPr>
              <w:u w:val="single"/>
            </w:rPr>
            <w:t>Table of Contents</w:t>
          </w:r>
        </w:p>
        <w:p w:rsidR="00BB3AD3" w:rsidRPr="00BB3AD3" w:rsidRDefault="00BB3AD3" w:rsidP="00BB3AD3"/>
        <w:p w:rsidR="009B4FB0" w:rsidRDefault="00F3749C">
          <w:pPr>
            <w:pStyle w:val="TOC1"/>
            <w:tabs>
              <w:tab w:val="right" w:leader="dot" w:pos="10610"/>
            </w:tabs>
            <w:rPr>
              <w:rFonts w:asciiTheme="minorHAnsi" w:eastAsiaTheme="minorEastAsia" w:hAnsiTheme="minorHAnsi"/>
              <w:noProof/>
              <w:lang w:eastAsia="zh-CN"/>
            </w:rPr>
          </w:pPr>
          <w:r>
            <w:fldChar w:fldCharType="begin"/>
          </w:r>
          <w:r w:rsidR="00BB3AD3">
            <w:instrText xml:space="preserve"> TOC \o "1-3" \h \z \u </w:instrText>
          </w:r>
          <w:r>
            <w:fldChar w:fldCharType="separate"/>
          </w:r>
          <w:hyperlink w:anchor="_Toc499121945" w:history="1">
            <w:r w:rsidR="009B4FB0" w:rsidRPr="009B4FB0">
              <w:rPr>
                <w:rStyle w:val="Hyperlink"/>
                <w:noProof/>
                <w:color w:val="1F497D" w:themeColor="text2"/>
              </w:rPr>
              <w:t>Section 1</w:t>
            </w:r>
            <w:r w:rsidR="009B4FB0" w:rsidRPr="001A2637">
              <w:rPr>
                <w:rStyle w:val="Hyperlink"/>
                <w:noProof/>
              </w:rPr>
              <w:t xml:space="preserve"> – Analysis Objectives</w:t>
            </w:r>
            <w:r w:rsidR="009B4FB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4FB0">
              <w:rPr>
                <w:noProof/>
                <w:webHidden/>
              </w:rPr>
              <w:instrText xml:space="preserve"> PAGEREF _Toc499121945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241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4FB0" w:rsidRDefault="00F3749C">
          <w:pPr>
            <w:pStyle w:val="TOC1"/>
            <w:tabs>
              <w:tab w:val="right" w:leader="dot" w:pos="10610"/>
            </w:tabs>
            <w:rPr>
              <w:rFonts w:asciiTheme="minorHAnsi" w:eastAsiaTheme="minorEastAsia" w:hAnsiTheme="minorHAnsi"/>
              <w:noProof/>
              <w:lang w:eastAsia="zh-CN"/>
            </w:rPr>
          </w:pPr>
          <w:hyperlink w:anchor="_Toc499121946" w:history="1">
            <w:r w:rsidR="009B4FB0" w:rsidRPr="009B4FB0">
              <w:rPr>
                <w:rStyle w:val="Hyperlink"/>
                <w:noProof/>
                <w:color w:val="1F497D" w:themeColor="text2"/>
              </w:rPr>
              <w:t>Section 2</w:t>
            </w:r>
            <w:r w:rsidR="009B4FB0" w:rsidRPr="001A2637">
              <w:rPr>
                <w:rStyle w:val="Hyperlink"/>
                <w:noProof/>
              </w:rPr>
              <w:t xml:space="preserve"> – Analysis Information</w:t>
            </w:r>
            <w:r w:rsidR="009B4FB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4FB0">
              <w:rPr>
                <w:noProof/>
                <w:webHidden/>
              </w:rPr>
              <w:instrText xml:space="preserve"> PAGEREF _Toc499121946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241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4FB0" w:rsidRDefault="00F3749C">
          <w:pPr>
            <w:pStyle w:val="TOC1"/>
            <w:tabs>
              <w:tab w:val="right" w:leader="dot" w:pos="10610"/>
            </w:tabs>
            <w:rPr>
              <w:rFonts w:asciiTheme="minorHAnsi" w:eastAsiaTheme="minorEastAsia" w:hAnsiTheme="minorHAnsi"/>
              <w:noProof/>
              <w:lang w:eastAsia="zh-CN"/>
            </w:rPr>
          </w:pPr>
          <w:hyperlink w:anchor="_Toc499121947" w:history="1">
            <w:r w:rsidR="009B4FB0" w:rsidRPr="009B4FB0">
              <w:rPr>
                <w:rStyle w:val="Hyperlink"/>
                <w:noProof/>
                <w:color w:val="1F497D" w:themeColor="text2"/>
              </w:rPr>
              <w:t>Section 3</w:t>
            </w:r>
            <w:r w:rsidR="009B4FB0" w:rsidRPr="001A2637">
              <w:rPr>
                <w:rStyle w:val="Hyperlink"/>
                <w:noProof/>
              </w:rPr>
              <w:t xml:space="preserve"> – Sample Information</w:t>
            </w:r>
            <w:r w:rsidR="009B4FB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4FB0">
              <w:rPr>
                <w:noProof/>
                <w:webHidden/>
              </w:rPr>
              <w:instrText xml:space="preserve"> PAGEREF _Toc499121947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241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4FB0" w:rsidRDefault="00F3749C">
          <w:pPr>
            <w:pStyle w:val="TOC1"/>
            <w:tabs>
              <w:tab w:val="right" w:leader="dot" w:pos="10610"/>
            </w:tabs>
            <w:rPr>
              <w:rFonts w:asciiTheme="minorHAnsi" w:eastAsiaTheme="minorEastAsia" w:hAnsiTheme="minorHAnsi"/>
              <w:noProof/>
              <w:lang w:eastAsia="zh-CN"/>
            </w:rPr>
          </w:pPr>
          <w:hyperlink w:anchor="_Toc499121948" w:history="1">
            <w:r w:rsidR="009B4FB0" w:rsidRPr="009B4FB0">
              <w:rPr>
                <w:rStyle w:val="Hyperlink"/>
                <w:noProof/>
                <w:color w:val="1F497D" w:themeColor="text2"/>
              </w:rPr>
              <w:t>Section 4</w:t>
            </w:r>
            <w:r w:rsidR="009B4FB0" w:rsidRPr="001A2637">
              <w:rPr>
                <w:rStyle w:val="Hyperlink"/>
                <w:noProof/>
              </w:rPr>
              <w:t xml:space="preserve"> – Instrument Parameters</w:t>
            </w:r>
            <w:r w:rsidR="009B4FB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4FB0">
              <w:rPr>
                <w:noProof/>
                <w:webHidden/>
              </w:rPr>
              <w:instrText xml:space="preserve"> PAGEREF _Toc499121948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241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4FB0" w:rsidRDefault="00F3749C">
          <w:pPr>
            <w:pStyle w:val="TOC1"/>
            <w:tabs>
              <w:tab w:val="right" w:leader="dot" w:pos="10610"/>
            </w:tabs>
            <w:rPr>
              <w:rFonts w:asciiTheme="minorHAnsi" w:eastAsiaTheme="minorEastAsia" w:hAnsiTheme="minorHAnsi"/>
              <w:noProof/>
              <w:lang w:eastAsia="zh-CN"/>
            </w:rPr>
          </w:pPr>
          <w:hyperlink w:anchor="_Toc499121950" w:history="1">
            <w:r w:rsidR="009B4FB0" w:rsidRPr="009B4FB0">
              <w:rPr>
                <w:rStyle w:val="Hyperlink"/>
                <w:noProof/>
                <w:color w:val="1F497D" w:themeColor="text2"/>
              </w:rPr>
              <w:t>Section 5</w:t>
            </w:r>
            <w:r w:rsidR="009B4FB0" w:rsidRPr="001A2637">
              <w:rPr>
                <w:rStyle w:val="Hyperlink"/>
                <w:noProof/>
              </w:rPr>
              <w:t xml:space="preserve"> – Results</w:t>
            </w:r>
            <w:r w:rsidR="009B4FB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4FB0">
              <w:rPr>
                <w:noProof/>
                <w:webHidden/>
              </w:rPr>
              <w:instrText xml:space="preserve"> PAGEREF _Toc499121950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241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4FB0" w:rsidRDefault="00F3749C">
          <w:pPr>
            <w:pStyle w:val="TOC1"/>
            <w:tabs>
              <w:tab w:val="right" w:leader="dot" w:pos="10610"/>
            </w:tabs>
            <w:rPr>
              <w:rFonts w:asciiTheme="minorHAnsi" w:eastAsiaTheme="minorEastAsia" w:hAnsiTheme="minorHAnsi"/>
              <w:noProof/>
              <w:lang w:eastAsia="zh-CN"/>
            </w:rPr>
          </w:pPr>
          <w:hyperlink w:anchor="_Toc499121951" w:history="1">
            <w:r w:rsidR="009B4FB0" w:rsidRPr="009B4FB0">
              <w:rPr>
                <w:rStyle w:val="Hyperlink"/>
                <w:noProof/>
                <w:color w:val="1F497D" w:themeColor="text2"/>
              </w:rPr>
              <w:t xml:space="preserve">Section 6 </w:t>
            </w:r>
            <w:r w:rsidR="009B4FB0" w:rsidRPr="001A2637">
              <w:rPr>
                <w:rStyle w:val="Hyperlink"/>
                <w:noProof/>
              </w:rPr>
              <w:t>– Summary</w:t>
            </w:r>
            <w:r w:rsidR="009B4FB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4FB0">
              <w:rPr>
                <w:noProof/>
                <w:webHidden/>
              </w:rPr>
              <w:instrText xml:space="preserve"> PAGEREF _Toc499121951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E24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3AD3" w:rsidRDefault="00F3749C">
          <w:r>
            <w:fldChar w:fldCharType="end"/>
          </w:r>
        </w:p>
      </w:sdtContent>
    </w:sdt>
    <w:p w:rsidR="0076184E" w:rsidRPr="00DA4201" w:rsidRDefault="00BB3AD3" w:rsidP="00BB3AD3">
      <w:pPr>
        <w:spacing w:after="20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457AE6" w:rsidRDefault="00457AE6" w:rsidP="00457AE6">
      <w:pPr>
        <w:pStyle w:val="Heading1"/>
        <w:tabs>
          <w:tab w:val="left" w:pos="9360"/>
        </w:tabs>
      </w:pPr>
      <w:bookmarkStart w:id="0" w:name="_Toc499121945"/>
      <w:bookmarkStart w:id="1" w:name="OLE_LINK16"/>
      <w:bookmarkStart w:id="2" w:name="OLE_LINK17"/>
      <w:r>
        <w:lastRenderedPageBreak/>
        <w:t>Section 1 – Analysis Objectives</w:t>
      </w:r>
      <w:bookmarkEnd w:id="0"/>
    </w:p>
    <w:p w:rsidR="00E30CF0" w:rsidRDefault="00E30CF0" w:rsidP="00457AE6">
      <w:pPr>
        <w:spacing w:after="200" w:line="276" w:lineRule="auto"/>
        <w:rPr>
          <w:sz w:val="24"/>
        </w:rPr>
      </w:pPr>
    </w:p>
    <w:p w:rsidR="00457AE6" w:rsidRDefault="00457AE6" w:rsidP="00457AE6">
      <w:pPr>
        <w:spacing w:after="200" w:line="276" w:lineRule="auto"/>
        <w:rPr>
          <w:sz w:val="24"/>
        </w:rPr>
      </w:pPr>
      <w:r>
        <w:rPr>
          <w:sz w:val="24"/>
        </w:rPr>
        <w:t>The main objective is t</w:t>
      </w:r>
      <w:r w:rsidRPr="00457AE6">
        <w:rPr>
          <w:sz w:val="24"/>
        </w:rPr>
        <w:t>o develop a</w:t>
      </w:r>
      <w:r>
        <w:rPr>
          <w:sz w:val="24"/>
        </w:rPr>
        <w:t>n instrument</w:t>
      </w:r>
      <w:r w:rsidRPr="00457AE6">
        <w:rPr>
          <w:sz w:val="24"/>
        </w:rPr>
        <w:t xml:space="preserve"> method for </w:t>
      </w:r>
      <w:proofErr w:type="spellStart"/>
      <w:r w:rsidRPr="00457AE6">
        <w:rPr>
          <w:sz w:val="24"/>
        </w:rPr>
        <w:t>Aflatoxins</w:t>
      </w:r>
      <w:proofErr w:type="spellEnd"/>
      <w:r w:rsidRPr="00457AE6">
        <w:rPr>
          <w:sz w:val="24"/>
        </w:rPr>
        <w:t xml:space="preserve"> B &amp; G analysis with </w:t>
      </w:r>
      <w:r>
        <w:rPr>
          <w:sz w:val="24"/>
        </w:rPr>
        <w:t>the following requirements:-</w:t>
      </w:r>
    </w:p>
    <w:p w:rsidR="00457AE6" w:rsidRDefault="00457AE6" w:rsidP="00457AE6">
      <w:pPr>
        <w:pStyle w:val="ListParagraph"/>
        <w:numPr>
          <w:ilvl w:val="0"/>
          <w:numId w:val="17"/>
        </w:numPr>
        <w:spacing w:after="200" w:line="276" w:lineRule="auto"/>
        <w:rPr>
          <w:sz w:val="24"/>
        </w:rPr>
      </w:pPr>
      <w:r w:rsidRPr="00457AE6">
        <w:rPr>
          <w:sz w:val="24"/>
        </w:rPr>
        <w:t>maximum run time of 4 minutes</w:t>
      </w:r>
      <w:r>
        <w:rPr>
          <w:sz w:val="24"/>
        </w:rPr>
        <w:t>;</w:t>
      </w:r>
    </w:p>
    <w:p w:rsidR="009B4FB0" w:rsidRPr="00457AE6" w:rsidRDefault="009B4FB0" w:rsidP="00457AE6">
      <w:pPr>
        <w:pStyle w:val="ListParagraph"/>
        <w:numPr>
          <w:ilvl w:val="0"/>
          <w:numId w:val="17"/>
        </w:numPr>
        <w:spacing w:after="200" w:line="276" w:lineRule="auto"/>
        <w:rPr>
          <w:sz w:val="24"/>
        </w:rPr>
      </w:pPr>
      <w:r>
        <w:rPr>
          <w:sz w:val="24"/>
        </w:rPr>
        <w:t>r</w:t>
      </w:r>
      <w:r w:rsidRPr="00457AE6">
        <w:rPr>
          <w:sz w:val="24"/>
        </w:rPr>
        <w:t>esolution between closest eluting peaks must be at least 2</w:t>
      </w:r>
    </w:p>
    <w:p w:rsidR="00457AE6" w:rsidRPr="009B4FB0" w:rsidRDefault="00457AE6" w:rsidP="00457AE6">
      <w:pPr>
        <w:pStyle w:val="ListParagraph"/>
        <w:numPr>
          <w:ilvl w:val="0"/>
          <w:numId w:val="17"/>
        </w:numPr>
        <w:spacing w:after="200" w:line="276" w:lineRule="auto"/>
        <w:rPr>
          <w:sz w:val="24"/>
        </w:rPr>
      </w:pPr>
      <w:r w:rsidRPr="009B4FB0">
        <w:rPr>
          <w:sz w:val="24"/>
        </w:rPr>
        <w:t xml:space="preserve">S/N of all </w:t>
      </w:r>
      <w:proofErr w:type="spellStart"/>
      <w:r w:rsidRPr="009B4FB0">
        <w:rPr>
          <w:sz w:val="24"/>
        </w:rPr>
        <w:t>analyte</w:t>
      </w:r>
      <w:proofErr w:type="spellEnd"/>
      <w:r w:rsidRPr="009B4FB0">
        <w:rPr>
          <w:sz w:val="24"/>
        </w:rPr>
        <w:t xml:space="preserve"> peaks must be greater than 3; and</w:t>
      </w:r>
    </w:p>
    <w:p w:rsidR="00457AE6" w:rsidRDefault="00457AE6" w:rsidP="00457AE6">
      <w:pPr>
        <w:pStyle w:val="ListParagraph"/>
        <w:numPr>
          <w:ilvl w:val="0"/>
          <w:numId w:val="17"/>
        </w:numPr>
        <w:spacing w:after="200" w:line="276" w:lineRule="auto"/>
        <w:rPr>
          <w:sz w:val="24"/>
        </w:rPr>
      </w:pPr>
      <w:proofErr w:type="gramStart"/>
      <w:r>
        <w:rPr>
          <w:sz w:val="24"/>
        </w:rPr>
        <w:t>no</w:t>
      </w:r>
      <w:proofErr w:type="gramEnd"/>
      <w:r>
        <w:rPr>
          <w:sz w:val="24"/>
        </w:rPr>
        <w:t xml:space="preserve"> any form of </w:t>
      </w:r>
      <w:proofErr w:type="spellStart"/>
      <w:r>
        <w:rPr>
          <w:sz w:val="24"/>
        </w:rPr>
        <w:t>derivatization</w:t>
      </w:r>
      <w:proofErr w:type="spellEnd"/>
      <w:r>
        <w:rPr>
          <w:sz w:val="24"/>
        </w:rPr>
        <w:t xml:space="preserve"> should be used.</w:t>
      </w:r>
    </w:p>
    <w:p w:rsidR="00E30CF0" w:rsidRPr="00E30CF0" w:rsidRDefault="00E30CF0" w:rsidP="00E30CF0">
      <w:pPr>
        <w:spacing w:after="200" w:line="276" w:lineRule="auto"/>
        <w:rPr>
          <w:sz w:val="24"/>
        </w:rPr>
      </w:pPr>
    </w:p>
    <w:p w:rsidR="00E30CF0" w:rsidRDefault="00BB3AD3" w:rsidP="00E30CF0">
      <w:pPr>
        <w:pStyle w:val="Heading1"/>
        <w:tabs>
          <w:tab w:val="left" w:pos="9360"/>
        </w:tabs>
      </w:pPr>
      <w:bookmarkStart w:id="3" w:name="_Toc499121946"/>
      <w:r>
        <w:t xml:space="preserve">Section 2 – </w:t>
      </w:r>
      <w:r w:rsidR="00E30CF0">
        <w:t>Analysis Information</w:t>
      </w:r>
      <w:bookmarkEnd w:id="3"/>
    </w:p>
    <w:p w:rsidR="00457AE6" w:rsidRDefault="00457AE6">
      <w:pPr>
        <w:spacing w:after="200" w:line="276" w:lineRule="auto"/>
      </w:pPr>
    </w:p>
    <w:p w:rsidR="00E30CF0" w:rsidRDefault="00E30CF0">
      <w:pPr>
        <w:spacing w:after="200" w:line="276" w:lineRule="auto"/>
        <w:rPr>
          <w:rFonts w:eastAsiaTheme="majorEastAsia" w:cstheme="majorBidi"/>
          <w:bCs/>
          <w:sz w:val="24"/>
          <w:szCs w:val="24"/>
        </w:rPr>
      </w:pPr>
      <w:r w:rsidRPr="00E30CF0">
        <w:rPr>
          <w:rFonts w:eastAsiaTheme="majorEastAsia" w:cstheme="majorBidi"/>
          <w:bCs/>
          <w:sz w:val="24"/>
          <w:szCs w:val="24"/>
        </w:rPr>
        <w:t xml:space="preserve">Name </w:t>
      </w:r>
      <w:r>
        <w:rPr>
          <w:rFonts w:eastAsiaTheme="majorEastAsia" w:cstheme="majorBidi"/>
          <w:bCs/>
          <w:sz w:val="24"/>
          <w:szCs w:val="24"/>
        </w:rPr>
        <w:t>of Analyst</w:t>
      </w:r>
      <w:r>
        <w:rPr>
          <w:rFonts w:eastAsiaTheme="majorEastAsia" w:cstheme="majorBidi"/>
          <w:bCs/>
          <w:sz w:val="24"/>
          <w:szCs w:val="24"/>
        </w:rPr>
        <w:tab/>
      </w:r>
      <w:r>
        <w:rPr>
          <w:rFonts w:eastAsiaTheme="majorEastAsia" w:cstheme="majorBidi"/>
          <w:bCs/>
          <w:sz w:val="24"/>
          <w:szCs w:val="24"/>
        </w:rPr>
        <w:tab/>
        <w:t xml:space="preserve">: </w:t>
      </w:r>
      <w:proofErr w:type="spellStart"/>
      <w:r>
        <w:rPr>
          <w:rFonts w:eastAsiaTheme="majorEastAsia" w:cstheme="majorBidi"/>
          <w:bCs/>
          <w:sz w:val="24"/>
          <w:szCs w:val="24"/>
        </w:rPr>
        <w:t>Chantel</w:t>
      </w:r>
      <w:proofErr w:type="spellEnd"/>
      <w:r>
        <w:rPr>
          <w:rFonts w:eastAsiaTheme="majorEastAsia" w:cstheme="majorBidi"/>
          <w:bCs/>
          <w:sz w:val="24"/>
          <w:szCs w:val="24"/>
        </w:rPr>
        <w:t xml:space="preserve"> Lee</w:t>
      </w:r>
    </w:p>
    <w:p w:rsidR="00E30CF0" w:rsidRDefault="00E30CF0">
      <w:pPr>
        <w:spacing w:after="200" w:line="276" w:lineRule="auto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Date of Sample Collection</w:t>
      </w:r>
      <w:r>
        <w:rPr>
          <w:rFonts w:eastAsiaTheme="majorEastAsia" w:cstheme="majorBidi"/>
          <w:bCs/>
          <w:sz w:val="24"/>
          <w:szCs w:val="24"/>
        </w:rPr>
        <w:tab/>
        <w:t>: 10 November 2017</w:t>
      </w:r>
    </w:p>
    <w:p w:rsidR="00E30CF0" w:rsidRDefault="00BB3AD3">
      <w:pPr>
        <w:spacing w:after="200" w:line="276" w:lineRule="auto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Date of Analysis</w:t>
      </w:r>
      <w:r>
        <w:rPr>
          <w:rFonts w:eastAsiaTheme="majorEastAsia" w:cstheme="majorBidi"/>
          <w:bCs/>
          <w:sz w:val="24"/>
          <w:szCs w:val="24"/>
        </w:rPr>
        <w:tab/>
      </w:r>
      <w:r>
        <w:rPr>
          <w:rFonts w:eastAsiaTheme="majorEastAsia" w:cstheme="majorBidi"/>
          <w:bCs/>
          <w:sz w:val="24"/>
          <w:szCs w:val="24"/>
        </w:rPr>
        <w:tab/>
        <w:t>: 21</w:t>
      </w:r>
      <w:r w:rsidR="00E30CF0">
        <w:rPr>
          <w:rFonts w:eastAsiaTheme="majorEastAsia" w:cstheme="majorBidi"/>
          <w:bCs/>
          <w:sz w:val="24"/>
          <w:szCs w:val="24"/>
        </w:rPr>
        <w:t xml:space="preserve"> November 2017</w:t>
      </w:r>
    </w:p>
    <w:p w:rsidR="00E30CF0" w:rsidRDefault="00E30CF0">
      <w:pPr>
        <w:spacing w:after="200" w:line="276" w:lineRule="auto"/>
        <w:rPr>
          <w:rFonts w:eastAsiaTheme="majorEastAsia" w:cstheme="majorBidi"/>
          <w:bCs/>
          <w:sz w:val="24"/>
          <w:szCs w:val="24"/>
        </w:rPr>
      </w:pPr>
    </w:p>
    <w:p w:rsidR="00E30CF0" w:rsidRDefault="00E30CF0" w:rsidP="00E30CF0">
      <w:pPr>
        <w:pStyle w:val="Heading1"/>
        <w:tabs>
          <w:tab w:val="left" w:pos="9360"/>
        </w:tabs>
      </w:pPr>
      <w:bookmarkStart w:id="4" w:name="_Toc499121947"/>
      <w:bookmarkStart w:id="5" w:name="OLE_LINK38"/>
      <w:bookmarkStart w:id="6" w:name="OLE_LINK42"/>
      <w:bookmarkStart w:id="7" w:name="OLE_LINK43"/>
      <w:bookmarkStart w:id="8" w:name="OLE_LINK8"/>
      <w:bookmarkStart w:id="9" w:name="OLE_LINK9"/>
      <w:r>
        <w:t xml:space="preserve">Section 3 </w:t>
      </w:r>
      <w:r w:rsidR="00BB3AD3">
        <w:t>–</w:t>
      </w:r>
      <w:r>
        <w:t xml:space="preserve"> Sample Information</w:t>
      </w:r>
      <w:bookmarkEnd w:id="4"/>
    </w:p>
    <w:tbl>
      <w:tblPr>
        <w:tblStyle w:val="TableGrid"/>
        <w:tblW w:w="10818" w:type="dxa"/>
        <w:tblLook w:val="04A0"/>
      </w:tblPr>
      <w:tblGrid>
        <w:gridCol w:w="4248"/>
        <w:gridCol w:w="6570"/>
      </w:tblGrid>
      <w:tr w:rsidR="00C04228" w:rsidRPr="00567285" w:rsidTr="00C04228">
        <w:trPr>
          <w:trHeight w:val="249"/>
        </w:trPr>
        <w:tc>
          <w:tcPr>
            <w:tcW w:w="4248" w:type="dxa"/>
            <w:tcBorders>
              <w:top w:val="nil"/>
              <w:left w:val="nil"/>
              <w:right w:val="nil"/>
            </w:tcBorders>
          </w:tcPr>
          <w:p w:rsidR="00C04228" w:rsidRDefault="00C04228" w:rsidP="00AA1874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570" w:type="dxa"/>
            <w:tcBorders>
              <w:top w:val="nil"/>
              <w:left w:val="nil"/>
              <w:right w:val="nil"/>
            </w:tcBorders>
          </w:tcPr>
          <w:p w:rsidR="00C04228" w:rsidRPr="00A635A8" w:rsidRDefault="00C04228" w:rsidP="00AA1874">
            <w:pPr>
              <w:pStyle w:val="NoSpacing"/>
              <w:jc w:val="center"/>
              <w:rPr>
                <w:b/>
              </w:rPr>
            </w:pPr>
          </w:p>
        </w:tc>
      </w:tr>
      <w:bookmarkEnd w:id="5"/>
      <w:bookmarkEnd w:id="6"/>
      <w:bookmarkEnd w:id="7"/>
      <w:tr w:rsidR="00E30CF0" w:rsidRPr="00567285" w:rsidTr="00D34C4B">
        <w:trPr>
          <w:trHeight w:val="249"/>
        </w:trPr>
        <w:tc>
          <w:tcPr>
            <w:tcW w:w="4248" w:type="dxa"/>
          </w:tcPr>
          <w:p w:rsidR="00E30CF0" w:rsidRPr="00A635A8" w:rsidRDefault="00E30CF0" w:rsidP="00AA1874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Sample</w:t>
            </w:r>
          </w:p>
        </w:tc>
        <w:tc>
          <w:tcPr>
            <w:tcW w:w="6570" w:type="dxa"/>
          </w:tcPr>
          <w:p w:rsidR="00E30CF0" w:rsidRPr="00A635A8" w:rsidRDefault="00E30CF0" w:rsidP="00AA1874">
            <w:pPr>
              <w:pStyle w:val="NoSpacing"/>
              <w:jc w:val="center"/>
              <w:rPr>
                <w:b/>
              </w:rPr>
            </w:pPr>
            <w:r w:rsidRPr="00A635A8">
              <w:rPr>
                <w:b/>
              </w:rPr>
              <w:t>Description</w:t>
            </w:r>
          </w:p>
        </w:tc>
      </w:tr>
      <w:tr w:rsidR="00E30CF0" w:rsidRPr="00567285" w:rsidTr="00D34C4B">
        <w:trPr>
          <w:trHeight w:val="249"/>
        </w:trPr>
        <w:tc>
          <w:tcPr>
            <w:tcW w:w="4248" w:type="dxa"/>
            <w:vAlign w:val="center"/>
          </w:tcPr>
          <w:p w:rsidR="00E30CF0" w:rsidRPr="00A635A8" w:rsidRDefault="00E30CF0" w:rsidP="00AA1874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570" w:type="dxa"/>
          </w:tcPr>
          <w:p w:rsidR="00E30CF0" w:rsidRPr="00567285" w:rsidRDefault="00E30CF0" w:rsidP="00AA1874">
            <w:pPr>
              <w:pStyle w:val="NoSpacing"/>
            </w:pPr>
            <w:r>
              <w:t>Direct analysis</w:t>
            </w:r>
          </w:p>
        </w:tc>
      </w:tr>
      <w:tr w:rsidR="00E30CF0" w:rsidRPr="00567285" w:rsidTr="00D34C4B">
        <w:trPr>
          <w:trHeight w:val="197"/>
        </w:trPr>
        <w:tc>
          <w:tcPr>
            <w:tcW w:w="4248" w:type="dxa"/>
            <w:vAlign w:val="center"/>
          </w:tcPr>
          <w:p w:rsidR="00E30CF0" w:rsidRPr="00A635A8" w:rsidRDefault="00E30CF0" w:rsidP="00AA1874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570" w:type="dxa"/>
          </w:tcPr>
          <w:p w:rsidR="00E30CF0" w:rsidRPr="00567285" w:rsidRDefault="00E30CF0" w:rsidP="00AA1874">
            <w:pPr>
              <w:pStyle w:val="NoSpacing"/>
            </w:pPr>
            <w:r>
              <w:t xml:space="preserve">Diluted by 40 times with given diluents (10% </w:t>
            </w:r>
            <w:proofErr w:type="spellStart"/>
            <w:r>
              <w:t>MeOH</w:t>
            </w:r>
            <w:proofErr w:type="spellEnd"/>
            <w:r>
              <w:t xml:space="preserve"> in 1% Acetic Acid)</w:t>
            </w:r>
          </w:p>
        </w:tc>
      </w:tr>
      <w:bookmarkEnd w:id="8"/>
      <w:bookmarkEnd w:id="9"/>
    </w:tbl>
    <w:p w:rsidR="00E30CF0" w:rsidRDefault="00E30CF0">
      <w:pPr>
        <w:spacing w:after="200" w:line="276" w:lineRule="auto"/>
        <w:rPr>
          <w:rFonts w:eastAsiaTheme="majorEastAsia" w:cstheme="majorBidi"/>
          <w:bCs/>
          <w:sz w:val="24"/>
          <w:szCs w:val="24"/>
        </w:rPr>
      </w:pPr>
      <w:r w:rsidRPr="00E30CF0">
        <w:rPr>
          <w:rFonts w:eastAsiaTheme="majorEastAsia" w:cstheme="majorBidi"/>
          <w:bCs/>
          <w:sz w:val="24"/>
          <w:szCs w:val="24"/>
        </w:rPr>
        <w:br w:type="page"/>
      </w:r>
    </w:p>
    <w:p w:rsidR="008352D1" w:rsidRDefault="00E30CF0" w:rsidP="008352D1">
      <w:pPr>
        <w:pStyle w:val="Heading1"/>
        <w:tabs>
          <w:tab w:val="left" w:pos="9360"/>
        </w:tabs>
      </w:pPr>
      <w:bookmarkStart w:id="10" w:name="_Toc499121948"/>
      <w:bookmarkStart w:id="11" w:name="OLE_LINK18"/>
      <w:bookmarkStart w:id="12" w:name="OLE_LINK19"/>
      <w:r>
        <w:lastRenderedPageBreak/>
        <w:t>Section 4</w:t>
      </w:r>
      <w:r w:rsidR="006B663D">
        <w:t xml:space="preserve"> </w:t>
      </w:r>
      <w:r w:rsidR="00BB3AD3">
        <w:t>–</w:t>
      </w:r>
      <w:r w:rsidR="006B663D">
        <w:t xml:space="preserve"> </w:t>
      </w:r>
      <w:r w:rsidR="00226DD4">
        <w:t>Instrument</w:t>
      </w:r>
      <w:r w:rsidR="008352D1">
        <w:t xml:space="preserve"> Parameters</w:t>
      </w:r>
      <w:bookmarkEnd w:id="10"/>
    </w:p>
    <w:bookmarkEnd w:id="1"/>
    <w:bookmarkEnd w:id="2"/>
    <w:p w:rsidR="001D18C1" w:rsidRPr="001D18C1" w:rsidRDefault="00C6139D" w:rsidP="001D18C1">
      <w:pPr>
        <w:rPr>
          <w:b/>
          <w:color w:val="1F497D" w:themeColor="text2"/>
          <w:u w:val="single"/>
        </w:rPr>
      </w:pPr>
      <w:r>
        <w:rPr>
          <w:b/>
          <w:color w:val="1F497D" w:themeColor="text2"/>
          <w:u w:val="single"/>
        </w:rPr>
        <w:t>LC</w:t>
      </w:r>
      <w:r w:rsidR="001D18C1" w:rsidRPr="001D18C1">
        <w:rPr>
          <w:b/>
          <w:color w:val="1F497D" w:themeColor="text2"/>
          <w:u w:val="single"/>
        </w:rPr>
        <w:t xml:space="preserve"> Parameters</w:t>
      </w:r>
    </w:p>
    <w:tbl>
      <w:tblPr>
        <w:tblStyle w:val="TableGrid"/>
        <w:tblW w:w="0" w:type="auto"/>
        <w:tblLook w:val="04A0"/>
      </w:tblPr>
      <w:tblGrid>
        <w:gridCol w:w="4158"/>
        <w:gridCol w:w="6660"/>
      </w:tblGrid>
      <w:tr w:rsidR="003B3D84" w:rsidRPr="00567285" w:rsidTr="00D34C4B">
        <w:trPr>
          <w:trHeight w:val="249"/>
        </w:trPr>
        <w:tc>
          <w:tcPr>
            <w:tcW w:w="4158" w:type="dxa"/>
          </w:tcPr>
          <w:bookmarkEnd w:id="11"/>
          <w:bookmarkEnd w:id="12"/>
          <w:p w:rsidR="003B3D84" w:rsidRPr="00A635A8" w:rsidRDefault="003B3D84" w:rsidP="00705D47">
            <w:pPr>
              <w:pStyle w:val="NoSpacing"/>
              <w:jc w:val="center"/>
              <w:rPr>
                <w:b/>
              </w:rPr>
            </w:pPr>
            <w:r w:rsidRPr="00A635A8">
              <w:rPr>
                <w:b/>
              </w:rPr>
              <w:t>Parameters</w:t>
            </w:r>
          </w:p>
        </w:tc>
        <w:tc>
          <w:tcPr>
            <w:tcW w:w="6660" w:type="dxa"/>
          </w:tcPr>
          <w:p w:rsidR="003B3D84" w:rsidRPr="00A635A8" w:rsidRDefault="003B3D84" w:rsidP="00705D47">
            <w:pPr>
              <w:pStyle w:val="NoSpacing"/>
              <w:jc w:val="center"/>
              <w:rPr>
                <w:b/>
              </w:rPr>
            </w:pPr>
            <w:r w:rsidRPr="00A635A8">
              <w:rPr>
                <w:b/>
              </w:rPr>
              <w:t>Description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LC Instrument</w:t>
            </w:r>
          </w:p>
        </w:tc>
        <w:tc>
          <w:tcPr>
            <w:tcW w:w="6660" w:type="dxa"/>
          </w:tcPr>
          <w:p w:rsidR="003B3D84" w:rsidRPr="00567285" w:rsidRDefault="003B3D84" w:rsidP="008352D1">
            <w:pPr>
              <w:pStyle w:val="NoSpacing"/>
            </w:pPr>
            <w:r>
              <w:t xml:space="preserve">ACQUITY </w:t>
            </w:r>
            <w:r w:rsidR="00C6139D">
              <w:t>H</w:t>
            </w:r>
            <w:r w:rsidR="008352D1">
              <w:t xml:space="preserve">-Class UPLC </w:t>
            </w:r>
            <w:r w:rsidR="004034CC">
              <w:t>(50uL Sample Loop)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Column</w:t>
            </w:r>
          </w:p>
        </w:tc>
        <w:tc>
          <w:tcPr>
            <w:tcW w:w="6660" w:type="dxa"/>
          </w:tcPr>
          <w:p w:rsidR="003B3D84" w:rsidRPr="00567285" w:rsidRDefault="00C6139D" w:rsidP="00C6139D">
            <w:pPr>
              <w:pStyle w:val="NoSpacing"/>
            </w:pPr>
            <w:r w:rsidRPr="008E3688">
              <w:t>ACQUITY BEH C18, 2.1 x 100 mm</w:t>
            </w:r>
            <w:r>
              <w:t xml:space="preserve">, </w:t>
            </w:r>
            <w:r w:rsidRPr="008E3688">
              <w:t>1.7um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Run Time</w:t>
            </w:r>
          </w:p>
        </w:tc>
        <w:tc>
          <w:tcPr>
            <w:tcW w:w="6660" w:type="dxa"/>
          </w:tcPr>
          <w:p w:rsidR="003B3D84" w:rsidRPr="00567285" w:rsidRDefault="008352D1" w:rsidP="00705D47">
            <w:pPr>
              <w:pStyle w:val="NoSpacing"/>
            </w:pPr>
            <w:r>
              <w:t xml:space="preserve">5 </w:t>
            </w:r>
            <w:r w:rsidR="003B3D84" w:rsidRPr="00567285">
              <w:t>min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Mobile Phase</w:t>
            </w:r>
          </w:p>
        </w:tc>
        <w:tc>
          <w:tcPr>
            <w:tcW w:w="6660" w:type="dxa"/>
          </w:tcPr>
          <w:p w:rsidR="00C6139D" w:rsidRDefault="00C6139D" w:rsidP="00C6139D">
            <w:pPr>
              <w:pStyle w:val="NoSpacing"/>
            </w:pPr>
            <w:r>
              <w:t xml:space="preserve">A = Water </w:t>
            </w:r>
          </w:p>
          <w:p w:rsidR="00C6139D" w:rsidRDefault="00376079" w:rsidP="00C6139D">
            <w:pPr>
              <w:pStyle w:val="NoSpacing"/>
            </w:pPr>
            <w:r>
              <w:t>B = Methanol</w:t>
            </w:r>
          </w:p>
          <w:p w:rsidR="003B3D84" w:rsidRDefault="00C6139D" w:rsidP="00705D47">
            <w:pPr>
              <w:pStyle w:val="NoSpacing"/>
            </w:pPr>
            <w:r>
              <w:t xml:space="preserve">C = </w:t>
            </w:r>
            <w:proofErr w:type="spellStart"/>
            <w:r>
              <w:t>Acetonitrile</w:t>
            </w:r>
            <w:proofErr w:type="spellEnd"/>
          </w:p>
          <w:p w:rsidR="00376079" w:rsidRDefault="00376079" w:rsidP="00705D47">
            <w:pPr>
              <w:pStyle w:val="NoSpacing"/>
            </w:pPr>
          </w:p>
          <w:p w:rsidR="00376079" w:rsidRPr="00567285" w:rsidRDefault="00376079" w:rsidP="00705D47">
            <w:pPr>
              <w:pStyle w:val="NoSpacing"/>
            </w:pPr>
            <w:r>
              <w:t>Isocratic Elution 64:18:18 A:B:C</w:t>
            </w:r>
          </w:p>
        </w:tc>
      </w:tr>
      <w:tr w:rsidR="00C6139D" w:rsidRPr="00567285" w:rsidTr="00D34C4B">
        <w:trPr>
          <w:trHeight w:val="249"/>
        </w:trPr>
        <w:tc>
          <w:tcPr>
            <w:tcW w:w="4158" w:type="dxa"/>
          </w:tcPr>
          <w:p w:rsidR="00C6139D" w:rsidRPr="00A635A8" w:rsidRDefault="00C6139D" w:rsidP="00705D47">
            <w:pPr>
              <w:pStyle w:val="NoSpacing"/>
              <w:rPr>
                <w:b/>
              </w:rPr>
            </w:pPr>
            <w:r>
              <w:rPr>
                <w:b/>
              </w:rPr>
              <w:t>Flow Rate</w:t>
            </w:r>
          </w:p>
        </w:tc>
        <w:tc>
          <w:tcPr>
            <w:tcW w:w="6660" w:type="dxa"/>
          </w:tcPr>
          <w:p w:rsidR="00C6139D" w:rsidRDefault="00C6139D" w:rsidP="008352D1">
            <w:pPr>
              <w:pStyle w:val="NoSpacing"/>
            </w:pPr>
            <w:r>
              <w:t xml:space="preserve">0.4 </w:t>
            </w:r>
            <w:proofErr w:type="spellStart"/>
            <w:r>
              <w:t>mL</w:t>
            </w:r>
            <w:proofErr w:type="spellEnd"/>
            <w:r>
              <w:t>/min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Wash Solvent</w:t>
            </w:r>
          </w:p>
        </w:tc>
        <w:tc>
          <w:tcPr>
            <w:tcW w:w="6660" w:type="dxa"/>
          </w:tcPr>
          <w:p w:rsidR="003B3D84" w:rsidRDefault="003B3D84" w:rsidP="008352D1">
            <w:pPr>
              <w:pStyle w:val="NoSpacing"/>
            </w:pPr>
            <w:r>
              <w:t>50/50 Water/</w:t>
            </w:r>
            <w:r w:rsidR="008352D1">
              <w:t>ACN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Purge Solvent</w:t>
            </w:r>
          </w:p>
        </w:tc>
        <w:tc>
          <w:tcPr>
            <w:tcW w:w="6660" w:type="dxa"/>
          </w:tcPr>
          <w:p w:rsidR="003B3D84" w:rsidRDefault="008352D1" w:rsidP="00C25ED9">
            <w:pPr>
              <w:pStyle w:val="NoSpacing"/>
            </w:pPr>
            <w:r>
              <w:t>9</w:t>
            </w:r>
            <w:r w:rsidR="003B3D84">
              <w:t>0/</w:t>
            </w:r>
            <w:r w:rsidR="00C25ED9">
              <w:t>1</w:t>
            </w:r>
            <w:r w:rsidR="003B3D84">
              <w:t>0 Water/Methanol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Column Temperature (ºC)</w:t>
            </w:r>
          </w:p>
        </w:tc>
        <w:tc>
          <w:tcPr>
            <w:tcW w:w="6660" w:type="dxa"/>
          </w:tcPr>
          <w:p w:rsidR="003B3D84" w:rsidRPr="00567285" w:rsidRDefault="008352D1" w:rsidP="00705D47">
            <w:pPr>
              <w:pStyle w:val="NoSpacing"/>
            </w:pPr>
            <w:r>
              <w:t>3</w:t>
            </w:r>
            <w:r w:rsidR="00C6139D">
              <w:t>0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Sample Temperature (ºC)</w:t>
            </w:r>
          </w:p>
        </w:tc>
        <w:tc>
          <w:tcPr>
            <w:tcW w:w="6660" w:type="dxa"/>
          </w:tcPr>
          <w:p w:rsidR="003B3D84" w:rsidRPr="00567285" w:rsidRDefault="003B3D84" w:rsidP="00705D47">
            <w:pPr>
              <w:pStyle w:val="NoSpacing"/>
            </w:pPr>
            <w:r>
              <w:t>4</w:t>
            </w:r>
          </w:p>
        </w:tc>
      </w:tr>
      <w:tr w:rsidR="003B3D84" w:rsidRPr="00567285" w:rsidTr="00D34C4B">
        <w:trPr>
          <w:trHeight w:val="249"/>
        </w:trPr>
        <w:tc>
          <w:tcPr>
            <w:tcW w:w="4158" w:type="dxa"/>
          </w:tcPr>
          <w:p w:rsidR="003B3D84" w:rsidRPr="00A635A8" w:rsidRDefault="003B3D84" w:rsidP="00705D47">
            <w:pPr>
              <w:pStyle w:val="NoSpacing"/>
              <w:rPr>
                <w:b/>
              </w:rPr>
            </w:pPr>
            <w:r w:rsidRPr="00A635A8">
              <w:rPr>
                <w:b/>
              </w:rPr>
              <w:t>Injection Volume (</w:t>
            </w:r>
            <w:r w:rsidRPr="00A635A8">
              <w:rPr>
                <w:rFonts w:cs="Arial"/>
                <w:b/>
              </w:rPr>
              <w:t>µ</w:t>
            </w:r>
            <w:r w:rsidRPr="00A635A8">
              <w:rPr>
                <w:b/>
              </w:rPr>
              <w:t>L)</w:t>
            </w:r>
          </w:p>
        </w:tc>
        <w:tc>
          <w:tcPr>
            <w:tcW w:w="6660" w:type="dxa"/>
          </w:tcPr>
          <w:p w:rsidR="003B3D84" w:rsidRPr="00567285" w:rsidRDefault="00C6139D" w:rsidP="00705D47">
            <w:pPr>
              <w:pStyle w:val="NoSpacing"/>
            </w:pPr>
            <w:r>
              <w:t>20</w:t>
            </w:r>
          </w:p>
        </w:tc>
      </w:tr>
    </w:tbl>
    <w:p w:rsidR="004060C1" w:rsidRDefault="004060C1" w:rsidP="003B3D84">
      <w:pPr>
        <w:rPr>
          <w:u w:val="single"/>
        </w:rPr>
      </w:pPr>
    </w:p>
    <w:p w:rsidR="00C6139D" w:rsidRPr="00567285" w:rsidRDefault="00C6139D" w:rsidP="00C6139D">
      <w:pPr>
        <w:pStyle w:val="Heading2"/>
      </w:pPr>
      <w:bookmarkStart w:id="13" w:name="_Toc499121827"/>
      <w:bookmarkStart w:id="14" w:name="_Toc499121949"/>
      <w:r>
        <w:t>Detector</w:t>
      </w:r>
      <w:r w:rsidRPr="00567285">
        <w:t xml:space="preserve"> Parameters</w:t>
      </w:r>
      <w:bookmarkEnd w:id="13"/>
      <w:bookmarkEnd w:id="14"/>
      <w:r>
        <w:t xml:space="preserve"> </w:t>
      </w:r>
    </w:p>
    <w:tbl>
      <w:tblPr>
        <w:tblStyle w:val="TableGrid"/>
        <w:tblW w:w="0" w:type="auto"/>
        <w:tblLook w:val="04A0"/>
      </w:tblPr>
      <w:tblGrid>
        <w:gridCol w:w="4068"/>
        <w:gridCol w:w="6750"/>
      </w:tblGrid>
      <w:tr w:rsidR="00C6139D" w:rsidRPr="001651F4" w:rsidTr="00D34C4B">
        <w:trPr>
          <w:trHeight w:val="249"/>
        </w:trPr>
        <w:tc>
          <w:tcPr>
            <w:tcW w:w="4068" w:type="dxa"/>
          </w:tcPr>
          <w:p w:rsidR="00C6139D" w:rsidRPr="001651F4" w:rsidRDefault="00C6139D" w:rsidP="00AA1874">
            <w:pPr>
              <w:pStyle w:val="NoSpacing"/>
              <w:jc w:val="center"/>
              <w:rPr>
                <w:b/>
              </w:rPr>
            </w:pPr>
            <w:r w:rsidRPr="001651F4">
              <w:rPr>
                <w:b/>
              </w:rPr>
              <w:t>Parameters</w:t>
            </w:r>
          </w:p>
        </w:tc>
        <w:tc>
          <w:tcPr>
            <w:tcW w:w="6750" w:type="dxa"/>
          </w:tcPr>
          <w:p w:rsidR="00C6139D" w:rsidRPr="001651F4" w:rsidRDefault="00C6139D" w:rsidP="00AA1874">
            <w:pPr>
              <w:pStyle w:val="NoSpacing"/>
              <w:jc w:val="center"/>
              <w:rPr>
                <w:b/>
              </w:rPr>
            </w:pPr>
            <w:r w:rsidRPr="001651F4">
              <w:rPr>
                <w:b/>
              </w:rPr>
              <w:t>Description</w:t>
            </w:r>
          </w:p>
        </w:tc>
      </w:tr>
      <w:tr w:rsidR="00C6139D" w:rsidRPr="00567285" w:rsidTr="00D34C4B">
        <w:trPr>
          <w:trHeight w:val="249"/>
        </w:trPr>
        <w:tc>
          <w:tcPr>
            <w:tcW w:w="4068" w:type="dxa"/>
          </w:tcPr>
          <w:p w:rsidR="00C6139D" w:rsidRPr="001651F4" w:rsidRDefault="00C6139D" w:rsidP="00AA1874">
            <w:pPr>
              <w:pStyle w:val="NoSpacing"/>
              <w:rPr>
                <w:b/>
              </w:rPr>
            </w:pPr>
            <w:r w:rsidRPr="001651F4">
              <w:rPr>
                <w:b/>
              </w:rPr>
              <w:t>Detector</w:t>
            </w:r>
          </w:p>
        </w:tc>
        <w:tc>
          <w:tcPr>
            <w:tcW w:w="6750" w:type="dxa"/>
          </w:tcPr>
          <w:p w:rsidR="00C6139D" w:rsidRPr="00567285" w:rsidRDefault="00336357" w:rsidP="00AA1874">
            <w:pPr>
              <w:pStyle w:val="NoSpacing"/>
            </w:pPr>
            <w:r>
              <w:t>ACQUITY Fluorescence</w:t>
            </w:r>
            <w:r w:rsidR="00C6139D">
              <w:t xml:space="preserve"> Detector</w:t>
            </w:r>
            <w:r>
              <w:t xml:space="preserve"> (FLD)</w:t>
            </w:r>
            <w:r w:rsidR="00C6139D">
              <w:t xml:space="preserve"> (Large Volume Flow Cell)</w:t>
            </w:r>
          </w:p>
        </w:tc>
      </w:tr>
      <w:tr w:rsidR="00C6139D" w:rsidRPr="00567285" w:rsidTr="00D34C4B">
        <w:trPr>
          <w:trHeight w:val="249"/>
        </w:trPr>
        <w:tc>
          <w:tcPr>
            <w:tcW w:w="4068" w:type="dxa"/>
          </w:tcPr>
          <w:p w:rsidR="00C6139D" w:rsidRPr="001651F4" w:rsidRDefault="00C6139D" w:rsidP="00AA1874">
            <w:pPr>
              <w:pStyle w:val="NoSpacing"/>
              <w:rPr>
                <w:b/>
              </w:rPr>
            </w:pPr>
            <w:r>
              <w:rPr>
                <w:b/>
              </w:rPr>
              <w:t>Excitation Channel</w:t>
            </w:r>
          </w:p>
        </w:tc>
        <w:tc>
          <w:tcPr>
            <w:tcW w:w="6750" w:type="dxa"/>
          </w:tcPr>
          <w:p w:rsidR="00C6139D" w:rsidRDefault="00C6139D" w:rsidP="00AA1874">
            <w:pPr>
              <w:pStyle w:val="NoSpacing"/>
            </w:pPr>
            <w:r>
              <w:t>365 nm</w:t>
            </w:r>
          </w:p>
        </w:tc>
      </w:tr>
      <w:tr w:rsidR="00C6139D" w:rsidRPr="00567285" w:rsidTr="00D34C4B">
        <w:trPr>
          <w:trHeight w:val="249"/>
        </w:trPr>
        <w:tc>
          <w:tcPr>
            <w:tcW w:w="4068" w:type="dxa"/>
          </w:tcPr>
          <w:p w:rsidR="00C6139D" w:rsidRDefault="00C6139D" w:rsidP="00AA1874">
            <w:pPr>
              <w:pStyle w:val="NoSpacing"/>
              <w:rPr>
                <w:b/>
              </w:rPr>
            </w:pPr>
            <w:r>
              <w:rPr>
                <w:b/>
              </w:rPr>
              <w:t>Emission Channel</w:t>
            </w:r>
          </w:p>
        </w:tc>
        <w:tc>
          <w:tcPr>
            <w:tcW w:w="6750" w:type="dxa"/>
          </w:tcPr>
          <w:p w:rsidR="00C6139D" w:rsidRDefault="00C6139D" w:rsidP="00AA1874">
            <w:pPr>
              <w:pStyle w:val="NoSpacing"/>
            </w:pPr>
            <w:r>
              <w:t>0.0</w:t>
            </w:r>
            <w:r w:rsidR="00E867E2">
              <w:t>0</w:t>
            </w:r>
            <w:r>
              <w:t xml:space="preserve"> min – 456 nm</w:t>
            </w:r>
          </w:p>
          <w:p w:rsidR="00C6139D" w:rsidRDefault="00E867E2" w:rsidP="00AA1874">
            <w:pPr>
              <w:pStyle w:val="NoSpacing"/>
            </w:pPr>
            <w:r>
              <w:t>2.65</w:t>
            </w:r>
            <w:r w:rsidR="00C6139D">
              <w:t xml:space="preserve"> min – 429 nm</w:t>
            </w:r>
          </w:p>
        </w:tc>
      </w:tr>
      <w:tr w:rsidR="00C6139D" w:rsidRPr="00567285" w:rsidTr="00D34C4B">
        <w:trPr>
          <w:trHeight w:val="249"/>
        </w:trPr>
        <w:tc>
          <w:tcPr>
            <w:tcW w:w="4068" w:type="dxa"/>
          </w:tcPr>
          <w:p w:rsidR="00C6139D" w:rsidRPr="001651F4" w:rsidRDefault="00C6139D" w:rsidP="00AA1874">
            <w:pPr>
              <w:pStyle w:val="NoSpacing"/>
              <w:rPr>
                <w:b/>
              </w:rPr>
            </w:pPr>
            <w:r>
              <w:rPr>
                <w:b/>
              </w:rPr>
              <w:t>Sampling Rate</w:t>
            </w:r>
          </w:p>
        </w:tc>
        <w:tc>
          <w:tcPr>
            <w:tcW w:w="6750" w:type="dxa"/>
          </w:tcPr>
          <w:p w:rsidR="00C6139D" w:rsidRPr="00567285" w:rsidRDefault="00C6139D" w:rsidP="00AA1874">
            <w:pPr>
              <w:pStyle w:val="NoSpacing"/>
            </w:pPr>
            <w:r>
              <w:t>20 pts/sec</w:t>
            </w:r>
          </w:p>
        </w:tc>
      </w:tr>
      <w:tr w:rsidR="00C6139D" w:rsidRPr="00567285" w:rsidTr="00D34C4B">
        <w:trPr>
          <w:trHeight w:val="249"/>
        </w:trPr>
        <w:tc>
          <w:tcPr>
            <w:tcW w:w="4068" w:type="dxa"/>
          </w:tcPr>
          <w:p w:rsidR="00C6139D" w:rsidRDefault="00C6139D" w:rsidP="00AA1874">
            <w:pPr>
              <w:pStyle w:val="NoSpacing"/>
              <w:rPr>
                <w:b/>
              </w:rPr>
            </w:pPr>
            <w:r>
              <w:rPr>
                <w:b/>
              </w:rPr>
              <w:t>PMT Gain</w:t>
            </w:r>
          </w:p>
        </w:tc>
        <w:tc>
          <w:tcPr>
            <w:tcW w:w="6750" w:type="dxa"/>
          </w:tcPr>
          <w:p w:rsidR="00C6139D" w:rsidRDefault="00C6139D" w:rsidP="00AA1874">
            <w:pPr>
              <w:pStyle w:val="NoSpacing"/>
            </w:pPr>
            <w:r>
              <w:t>10</w:t>
            </w:r>
          </w:p>
        </w:tc>
      </w:tr>
      <w:tr w:rsidR="00C6139D" w:rsidRPr="00567285" w:rsidTr="00D34C4B">
        <w:trPr>
          <w:trHeight w:val="249"/>
        </w:trPr>
        <w:tc>
          <w:tcPr>
            <w:tcW w:w="4068" w:type="dxa"/>
          </w:tcPr>
          <w:p w:rsidR="00C6139D" w:rsidRPr="001651F4" w:rsidRDefault="00C6139D" w:rsidP="00AA1874">
            <w:pPr>
              <w:pStyle w:val="NoSpacing"/>
              <w:rPr>
                <w:b/>
              </w:rPr>
            </w:pPr>
            <w:r>
              <w:rPr>
                <w:b/>
              </w:rPr>
              <w:t>Filter Time Constant</w:t>
            </w:r>
          </w:p>
        </w:tc>
        <w:tc>
          <w:tcPr>
            <w:tcW w:w="6750" w:type="dxa"/>
          </w:tcPr>
          <w:p w:rsidR="00C6139D" w:rsidRPr="00567285" w:rsidRDefault="00376079" w:rsidP="00AA1874">
            <w:pPr>
              <w:pStyle w:val="NoSpacing"/>
            </w:pPr>
            <w:r>
              <w:t>Normal</w:t>
            </w:r>
          </w:p>
        </w:tc>
      </w:tr>
    </w:tbl>
    <w:p w:rsidR="00226DD4" w:rsidRDefault="00226DD4">
      <w:pPr>
        <w:spacing w:after="200" w:line="276" w:lineRule="auto"/>
        <w:rPr>
          <w:u w:val="single"/>
        </w:rPr>
      </w:pPr>
    </w:p>
    <w:p w:rsidR="00226DD4" w:rsidRDefault="00226DD4">
      <w:pPr>
        <w:spacing w:after="200" w:line="276" w:lineRule="auto"/>
        <w:rPr>
          <w:u w:val="single"/>
        </w:rPr>
      </w:pPr>
      <w:r>
        <w:rPr>
          <w:u w:val="single"/>
        </w:rPr>
        <w:br w:type="page"/>
      </w:r>
    </w:p>
    <w:p w:rsidR="00A409C9" w:rsidRDefault="00E30CF0" w:rsidP="00F40D55">
      <w:pPr>
        <w:pStyle w:val="Heading1"/>
        <w:ind w:left="90"/>
      </w:pPr>
      <w:bookmarkStart w:id="15" w:name="_Toc499121950"/>
      <w:r>
        <w:lastRenderedPageBreak/>
        <w:t>Section 5</w:t>
      </w:r>
      <w:r w:rsidR="006B663D">
        <w:t xml:space="preserve"> – </w:t>
      </w:r>
      <w:r w:rsidR="00226DD4">
        <w:t>Results</w:t>
      </w:r>
      <w:bookmarkEnd w:id="15"/>
    </w:p>
    <w:p w:rsidR="00226DD4" w:rsidRDefault="006B663D" w:rsidP="006B663D">
      <w:pPr>
        <w:rPr>
          <w:b/>
          <w:color w:val="244061" w:themeColor="accent1" w:themeShade="80"/>
          <w:sz w:val="32"/>
          <w:u w:val="single"/>
        </w:rPr>
      </w:pPr>
      <w:r>
        <w:rPr>
          <w:b/>
          <w:color w:val="244061" w:themeColor="accent1" w:themeShade="80"/>
          <w:sz w:val="32"/>
          <w:u w:val="single"/>
        </w:rPr>
        <w:t>Sample A</w:t>
      </w:r>
    </w:p>
    <w:p w:rsidR="007A1E31" w:rsidRDefault="00D07887" w:rsidP="006B663D">
      <w:pPr>
        <w:rPr>
          <w:b/>
          <w:color w:val="244061" w:themeColor="accent1" w:themeShade="80"/>
          <w:sz w:val="32"/>
          <w:u w:val="single"/>
        </w:rPr>
      </w:pPr>
      <w:r w:rsidRPr="00D07887">
        <w:rPr>
          <w:b/>
          <w:noProof/>
          <w:color w:val="244061" w:themeColor="accent1" w:themeShade="80"/>
          <w:sz w:val="32"/>
          <w:lang w:eastAsia="zh-CN"/>
        </w:rPr>
        <w:drawing>
          <wp:inline distT="0" distB="0" distL="0" distR="0">
            <wp:extent cx="6743700" cy="3105411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3105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800" w:type="dxa"/>
        <w:tblInd w:w="108" w:type="dxa"/>
        <w:tblLook w:val="04A0"/>
      </w:tblPr>
      <w:tblGrid>
        <w:gridCol w:w="1435"/>
        <w:gridCol w:w="1433"/>
        <w:gridCol w:w="1345"/>
        <w:gridCol w:w="1514"/>
        <w:gridCol w:w="1970"/>
        <w:gridCol w:w="1579"/>
        <w:gridCol w:w="1524"/>
      </w:tblGrid>
      <w:tr w:rsidR="006B663D" w:rsidRPr="00D86F15" w:rsidTr="00356E63">
        <w:trPr>
          <w:trHeight w:val="548"/>
        </w:trPr>
        <w:tc>
          <w:tcPr>
            <w:tcW w:w="1435" w:type="dxa"/>
            <w:vAlign w:val="center"/>
          </w:tcPr>
          <w:p w:rsidR="006B663D" w:rsidRPr="00D86F15" w:rsidRDefault="006B663D" w:rsidP="00AA1874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Aflatoxins</w:t>
            </w:r>
            <w:proofErr w:type="spellEnd"/>
          </w:p>
        </w:tc>
        <w:tc>
          <w:tcPr>
            <w:tcW w:w="1433" w:type="dxa"/>
            <w:vAlign w:val="center"/>
          </w:tcPr>
          <w:p w:rsidR="006B663D" w:rsidRPr="00D86F15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 w:rsidRPr="00D86F15">
              <w:rPr>
                <w:b/>
              </w:rPr>
              <w:t>Retention Time</w:t>
            </w:r>
            <w:r>
              <w:rPr>
                <w:b/>
              </w:rPr>
              <w:t xml:space="preserve"> </w:t>
            </w:r>
            <w:r w:rsidRPr="00C25ED9">
              <w:rPr>
                <w:b/>
              </w:rPr>
              <w:t>(min)</w:t>
            </w:r>
          </w:p>
        </w:tc>
        <w:tc>
          <w:tcPr>
            <w:tcW w:w="1345" w:type="dxa"/>
            <w:vAlign w:val="center"/>
          </w:tcPr>
          <w:p w:rsidR="006B663D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Peak Area</w:t>
            </w:r>
          </w:p>
        </w:tc>
        <w:tc>
          <w:tcPr>
            <w:tcW w:w="1514" w:type="dxa"/>
            <w:vAlign w:val="center"/>
          </w:tcPr>
          <w:p w:rsidR="006B663D" w:rsidRPr="00D86F15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Peak Height</w:t>
            </w:r>
          </w:p>
        </w:tc>
        <w:tc>
          <w:tcPr>
            <w:tcW w:w="1970" w:type="dxa"/>
            <w:vAlign w:val="center"/>
          </w:tcPr>
          <w:p w:rsidR="006B663D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Peak Width at Half Height</w:t>
            </w:r>
            <w:r w:rsidR="00D34C4B">
              <w:rPr>
                <w:b/>
              </w:rPr>
              <w:t xml:space="preserve"> (min)</w:t>
            </w:r>
          </w:p>
        </w:tc>
        <w:tc>
          <w:tcPr>
            <w:tcW w:w="1579" w:type="dxa"/>
            <w:vAlign w:val="center"/>
          </w:tcPr>
          <w:p w:rsidR="006B663D" w:rsidRPr="00D86F15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S/N (USP)</w:t>
            </w:r>
            <w:r w:rsidR="00356E63">
              <w:rPr>
                <w:b/>
              </w:rPr>
              <w:t>*</w:t>
            </w:r>
          </w:p>
        </w:tc>
        <w:tc>
          <w:tcPr>
            <w:tcW w:w="1524" w:type="dxa"/>
            <w:vAlign w:val="center"/>
          </w:tcPr>
          <w:p w:rsidR="006B663D" w:rsidRPr="003E66F8" w:rsidRDefault="006B663D" w:rsidP="00AA1874">
            <w:pPr>
              <w:spacing w:before="240" w:after="200" w:line="240" w:lineRule="auto"/>
              <w:jc w:val="center"/>
              <w:rPr>
                <w:b/>
              </w:rPr>
            </w:pPr>
            <w:r>
              <w:rPr>
                <w:b/>
              </w:rPr>
              <w:t>Resolution</w:t>
            </w:r>
            <w:r w:rsidR="00356E63">
              <w:rPr>
                <w:b/>
              </w:rPr>
              <w:t>**</w:t>
            </w:r>
          </w:p>
        </w:tc>
      </w:tr>
      <w:tr w:rsidR="006B663D" w:rsidTr="00356E63">
        <w:trPr>
          <w:trHeight w:val="530"/>
        </w:trPr>
        <w:tc>
          <w:tcPr>
            <w:tcW w:w="1435" w:type="dxa"/>
            <w:vAlign w:val="center"/>
          </w:tcPr>
          <w:p w:rsidR="006B663D" w:rsidRDefault="006B663D" w:rsidP="00AA1874">
            <w:pPr>
              <w:spacing w:before="160" w:after="160" w:line="240" w:lineRule="auto"/>
              <w:jc w:val="center"/>
            </w:pPr>
            <w:bookmarkStart w:id="16" w:name="_Hlk499050622"/>
            <w:r>
              <w:t>G2</w:t>
            </w:r>
          </w:p>
        </w:tc>
        <w:tc>
          <w:tcPr>
            <w:tcW w:w="1433" w:type="dxa"/>
            <w:vAlign w:val="center"/>
          </w:tcPr>
          <w:p w:rsidR="006B663D" w:rsidRDefault="007A1E31" w:rsidP="00AA1874">
            <w:pPr>
              <w:spacing w:before="160" w:after="160" w:line="240" w:lineRule="auto"/>
              <w:jc w:val="center"/>
            </w:pPr>
            <w:r>
              <w:t>2.0</w:t>
            </w:r>
            <w:r w:rsidR="00E867E2">
              <w:t>3</w:t>
            </w:r>
            <w:r w:rsidR="00E26986">
              <w:t>5</w:t>
            </w:r>
          </w:p>
        </w:tc>
        <w:tc>
          <w:tcPr>
            <w:tcW w:w="1345" w:type="dxa"/>
          </w:tcPr>
          <w:p w:rsidR="006B663D" w:rsidRDefault="00E26986" w:rsidP="00E26986">
            <w:pPr>
              <w:spacing w:before="160" w:after="160" w:line="240" w:lineRule="auto"/>
              <w:jc w:val="center"/>
            </w:pPr>
            <w:r>
              <w:t>1,461,0</w:t>
            </w:r>
            <w:r w:rsidR="004F4DAC">
              <w:t>39</w:t>
            </w:r>
          </w:p>
        </w:tc>
        <w:tc>
          <w:tcPr>
            <w:tcW w:w="1514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59</w:t>
            </w:r>
            <w:r w:rsidR="00E26986">
              <w:t>3,</w:t>
            </w:r>
            <w:r w:rsidR="004F4DAC">
              <w:t>540</w:t>
            </w:r>
          </w:p>
        </w:tc>
        <w:tc>
          <w:tcPr>
            <w:tcW w:w="1970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0.037</w:t>
            </w:r>
          </w:p>
        </w:tc>
        <w:tc>
          <w:tcPr>
            <w:tcW w:w="1579" w:type="dxa"/>
            <w:vAlign w:val="center"/>
          </w:tcPr>
          <w:p w:rsidR="006B663D" w:rsidRDefault="0052632A" w:rsidP="00B81EE1">
            <w:pPr>
              <w:spacing w:before="160" w:after="160" w:line="240" w:lineRule="auto"/>
              <w:jc w:val="center"/>
            </w:pPr>
            <w:r>
              <w:t>8,</w:t>
            </w:r>
            <w:r w:rsidR="00B81EE1">
              <w:t>454.30</w:t>
            </w:r>
          </w:p>
        </w:tc>
        <w:tc>
          <w:tcPr>
            <w:tcW w:w="1524" w:type="dxa"/>
            <w:vAlign w:val="center"/>
          </w:tcPr>
          <w:p w:rsidR="006B663D" w:rsidRDefault="00D34C4B" w:rsidP="00AA1874">
            <w:pPr>
              <w:spacing w:before="160" w:after="160" w:line="240" w:lineRule="auto"/>
              <w:jc w:val="center"/>
            </w:pPr>
            <w:r>
              <w:t>-</w:t>
            </w:r>
          </w:p>
        </w:tc>
      </w:tr>
      <w:tr w:rsidR="006B663D" w:rsidTr="00356E63">
        <w:tc>
          <w:tcPr>
            <w:tcW w:w="1435" w:type="dxa"/>
            <w:vAlign w:val="center"/>
          </w:tcPr>
          <w:p w:rsidR="006B663D" w:rsidRDefault="006B663D" w:rsidP="00AA1874">
            <w:pPr>
              <w:spacing w:before="160" w:after="160" w:line="240" w:lineRule="auto"/>
              <w:jc w:val="center"/>
            </w:pPr>
            <w:r>
              <w:t>G1</w:t>
            </w:r>
          </w:p>
        </w:tc>
        <w:tc>
          <w:tcPr>
            <w:tcW w:w="1433" w:type="dxa"/>
            <w:vAlign w:val="center"/>
          </w:tcPr>
          <w:p w:rsidR="006B663D" w:rsidRDefault="007A1E31" w:rsidP="007A1E31">
            <w:pPr>
              <w:spacing w:before="160" w:after="160" w:line="240" w:lineRule="auto"/>
              <w:jc w:val="center"/>
            </w:pPr>
            <w:r>
              <w:t>2.5</w:t>
            </w:r>
            <w:r w:rsidR="00E867E2">
              <w:t>1</w:t>
            </w:r>
            <w:r w:rsidR="00E26986">
              <w:t>5</w:t>
            </w:r>
          </w:p>
        </w:tc>
        <w:tc>
          <w:tcPr>
            <w:tcW w:w="1345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3</w:t>
            </w:r>
            <w:r w:rsidR="00E26986">
              <w:t>49,</w:t>
            </w:r>
            <w:r w:rsidR="004F4DAC">
              <w:t>696</w:t>
            </w:r>
          </w:p>
        </w:tc>
        <w:tc>
          <w:tcPr>
            <w:tcW w:w="1514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11</w:t>
            </w:r>
            <w:r w:rsidR="00E26986">
              <w:t>5,</w:t>
            </w:r>
            <w:r w:rsidR="004F4DAC">
              <w:t>146</w:t>
            </w:r>
          </w:p>
        </w:tc>
        <w:tc>
          <w:tcPr>
            <w:tcW w:w="1970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0.04</w:t>
            </w:r>
            <w:r w:rsidR="00E26986">
              <w:t>6</w:t>
            </w:r>
          </w:p>
        </w:tc>
        <w:tc>
          <w:tcPr>
            <w:tcW w:w="1579" w:type="dxa"/>
            <w:vAlign w:val="center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1,</w:t>
            </w:r>
            <w:r w:rsidR="00B81EE1">
              <w:t>408.27</w:t>
            </w:r>
          </w:p>
        </w:tc>
        <w:tc>
          <w:tcPr>
            <w:tcW w:w="1524" w:type="dxa"/>
            <w:vAlign w:val="center"/>
          </w:tcPr>
          <w:p w:rsidR="006B663D" w:rsidRDefault="00E26986" w:rsidP="00AA1874">
            <w:pPr>
              <w:spacing w:before="160" w:after="160" w:line="240" w:lineRule="auto"/>
              <w:jc w:val="center"/>
            </w:pPr>
            <w:r>
              <w:t>6.8</w:t>
            </w:r>
            <w:r w:rsidR="00B81EE1">
              <w:t>4</w:t>
            </w:r>
          </w:p>
        </w:tc>
      </w:tr>
      <w:tr w:rsidR="006B663D" w:rsidTr="00356E63">
        <w:tc>
          <w:tcPr>
            <w:tcW w:w="1435" w:type="dxa"/>
            <w:vAlign w:val="center"/>
          </w:tcPr>
          <w:p w:rsidR="006B663D" w:rsidRDefault="006B663D" w:rsidP="00AA1874">
            <w:pPr>
              <w:spacing w:before="160" w:after="160" w:line="240" w:lineRule="auto"/>
              <w:jc w:val="center"/>
            </w:pPr>
            <w:r>
              <w:t>B2</w:t>
            </w:r>
          </w:p>
        </w:tc>
        <w:tc>
          <w:tcPr>
            <w:tcW w:w="1433" w:type="dxa"/>
            <w:vAlign w:val="center"/>
          </w:tcPr>
          <w:p w:rsidR="006B663D" w:rsidRDefault="007A1E31" w:rsidP="00AA1874">
            <w:pPr>
              <w:spacing w:before="160" w:after="160" w:line="240" w:lineRule="auto"/>
              <w:jc w:val="center"/>
            </w:pPr>
            <w:r>
              <w:t>2.</w:t>
            </w:r>
            <w:r w:rsidR="00E867E2">
              <w:t>76</w:t>
            </w:r>
            <w:r w:rsidR="00E26986">
              <w:t>7</w:t>
            </w:r>
          </w:p>
        </w:tc>
        <w:tc>
          <w:tcPr>
            <w:tcW w:w="1345" w:type="dxa"/>
          </w:tcPr>
          <w:p w:rsidR="006B663D" w:rsidRPr="003E66F8" w:rsidRDefault="0052632A" w:rsidP="00AA1874">
            <w:pPr>
              <w:spacing w:before="160" w:after="160" w:line="240" w:lineRule="auto"/>
              <w:jc w:val="center"/>
            </w:pPr>
            <w:r>
              <w:t>1,3</w:t>
            </w:r>
            <w:r w:rsidR="004F4DAC">
              <w:t>20,105</w:t>
            </w:r>
          </w:p>
        </w:tc>
        <w:tc>
          <w:tcPr>
            <w:tcW w:w="1514" w:type="dxa"/>
          </w:tcPr>
          <w:p w:rsidR="006B663D" w:rsidRPr="003E66F8" w:rsidRDefault="0052632A" w:rsidP="00AA1874">
            <w:pPr>
              <w:spacing w:before="160" w:after="160" w:line="240" w:lineRule="auto"/>
              <w:jc w:val="center"/>
            </w:pPr>
            <w:r>
              <w:t>38</w:t>
            </w:r>
            <w:r w:rsidR="00E26986">
              <w:t>6,</w:t>
            </w:r>
            <w:r w:rsidR="004F4DAC">
              <w:t>537</w:t>
            </w:r>
          </w:p>
        </w:tc>
        <w:tc>
          <w:tcPr>
            <w:tcW w:w="1970" w:type="dxa"/>
          </w:tcPr>
          <w:p w:rsidR="006B663D" w:rsidRPr="003E66F8" w:rsidRDefault="0052632A" w:rsidP="00AA1874">
            <w:pPr>
              <w:spacing w:before="160" w:after="160" w:line="240" w:lineRule="auto"/>
              <w:jc w:val="center"/>
            </w:pPr>
            <w:r>
              <w:t>0.051</w:t>
            </w:r>
          </w:p>
        </w:tc>
        <w:tc>
          <w:tcPr>
            <w:tcW w:w="1579" w:type="dxa"/>
            <w:vAlign w:val="center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1,2</w:t>
            </w:r>
            <w:r w:rsidR="00B81EE1">
              <w:t>97.01</w:t>
            </w:r>
          </w:p>
        </w:tc>
        <w:tc>
          <w:tcPr>
            <w:tcW w:w="1524" w:type="dxa"/>
            <w:vAlign w:val="center"/>
          </w:tcPr>
          <w:p w:rsidR="006B663D" w:rsidRDefault="00E26986" w:rsidP="00AA1874">
            <w:pPr>
              <w:spacing w:before="160" w:after="160" w:line="240" w:lineRule="auto"/>
              <w:jc w:val="center"/>
            </w:pPr>
            <w:r>
              <w:t>3.0</w:t>
            </w:r>
            <w:r w:rsidR="00B81EE1">
              <w:t>4</w:t>
            </w:r>
          </w:p>
        </w:tc>
      </w:tr>
      <w:tr w:rsidR="006B663D" w:rsidTr="00356E63">
        <w:tc>
          <w:tcPr>
            <w:tcW w:w="1435" w:type="dxa"/>
            <w:vAlign w:val="center"/>
          </w:tcPr>
          <w:p w:rsidR="006B663D" w:rsidRDefault="006B663D" w:rsidP="00AA1874">
            <w:pPr>
              <w:spacing w:before="160" w:after="160" w:line="240" w:lineRule="auto"/>
              <w:jc w:val="center"/>
            </w:pPr>
            <w:r>
              <w:t>B1</w:t>
            </w:r>
          </w:p>
        </w:tc>
        <w:tc>
          <w:tcPr>
            <w:tcW w:w="1433" w:type="dxa"/>
            <w:vAlign w:val="center"/>
          </w:tcPr>
          <w:p w:rsidR="006B663D" w:rsidRDefault="007A1E31" w:rsidP="00AA1874">
            <w:pPr>
              <w:spacing w:before="160" w:after="160" w:line="240" w:lineRule="auto"/>
              <w:jc w:val="center"/>
            </w:pPr>
            <w:r>
              <w:t>3.</w:t>
            </w:r>
            <w:r w:rsidR="00E867E2">
              <w:t>4</w:t>
            </w:r>
            <w:r w:rsidR="00E26986">
              <w:t>76</w:t>
            </w:r>
          </w:p>
        </w:tc>
        <w:tc>
          <w:tcPr>
            <w:tcW w:w="1345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2</w:t>
            </w:r>
            <w:r w:rsidR="004F4DAC">
              <w:t>44,740</w:t>
            </w:r>
          </w:p>
        </w:tc>
        <w:tc>
          <w:tcPr>
            <w:tcW w:w="1514" w:type="dxa"/>
          </w:tcPr>
          <w:p w:rsidR="006B663D" w:rsidRDefault="004F4DAC" w:rsidP="00AA1874">
            <w:pPr>
              <w:spacing w:before="160" w:after="160" w:line="240" w:lineRule="auto"/>
              <w:jc w:val="center"/>
            </w:pPr>
            <w:r>
              <w:t>62,427</w:t>
            </w:r>
          </w:p>
        </w:tc>
        <w:tc>
          <w:tcPr>
            <w:tcW w:w="1970" w:type="dxa"/>
          </w:tcPr>
          <w:p w:rsidR="006B663D" w:rsidRDefault="0052632A" w:rsidP="00AA1874">
            <w:pPr>
              <w:spacing w:before="160" w:after="160" w:line="240" w:lineRule="auto"/>
              <w:jc w:val="center"/>
            </w:pPr>
            <w:r>
              <w:t>0.06</w:t>
            </w:r>
            <w:r w:rsidR="00B81EE1">
              <w:t>2</w:t>
            </w:r>
          </w:p>
        </w:tc>
        <w:tc>
          <w:tcPr>
            <w:tcW w:w="1579" w:type="dxa"/>
            <w:vAlign w:val="center"/>
          </w:tcPr>
          <w:p w:rsidR="006B663D" w:rsidRDefault="00B81EE1" w:rsidP="00AA1874">
            <w:pPr>
              <w:spacing w:before="160" w:after="160" w:line="240" w:lineRule="auto"/>
              <w:jc w:val="center"/>
            </w:pPr>
            <w:r>
              <w:t>303.04</w:t>
            </w:r>
          </w:p>
        </w:tc>
        <w:tc>
          <w:tcPr>
            <w:tcW w:w="1524" w:type="dxa"/>
            <w:vAlign w:val="center"/>
          </w:tcPr>
          <w:p w:rsidR="006B663D" w:rsidRDefault="00E26986" w:rsidP="00AA1874">
            <w:pPr>
              <w:spacing w:before="160" w:after="160" w:line="240" w:lineRule="auto"/>
              <w:jc w:val="center"/>
            </w:pPr>
            <w:r>
              <w:t>7.</w:t>
            </w:r>
            <w:r w:rsidR="00B81EE1">
              <w:t>46</w:t>
            </w:r>
          </w:p>
        </w:tc>
      </w:tr>
      <w:bookmarkEnd w:id="16"/>
    </w:tbl>
    <w:p w:rsidR="006B663D" w:rsidRDefault="006B663D" w:rsidP="006B663D">
      <w:pPr>
        <w:rPr>
          <w:b/>
          <w:color w:val="244061" w:themeColor="accent1" w:themeShade="80"/>
          <w:sz w:val="32"/>
          <w:u w:val="single"/>
        </w:rPr>
      </w:pPr>
    </w:p>
    <w:p w:rsidR="00356E63" w:rsidRPr="00356E63" w:rsidRDefault="00356E63" w:rsidP="00356E63">
      <w:pPr>
        <w:jc w:val="both"/>
        <w:rPr>
          <w:i/>
          <w:szCs w:val="24"/>
        </w:rPr>
      </w:pPr>
      <w:r>
        <w:rPr>
          <w:i/>
          <w:sz w:val="24"/>
          <w:szCs w:val="24"/>
        </w:rPr>
        <w:t>*</w:t>
      </w:r>
      <w:r>
        <w:rPr>
          <w:i/>
          <w:szCs w:val="24"/>
        </w:rPr>
        <w:t>S/</w:t>
      </w:r>
      <w:proofErr w:type="gramStart"/>
      <w:r>
        <w:rPr>
          <w:i/>
          <w:szCs w:val="24"/>
        </w:rPr>
        <w:t>N(</w:t>
      </w:r>
      <w:proofErr w:type="gramEnd"/>
      <w:r>
        <w:rPr>
          <w:i/>
          <w:szCs w:val="24"/>
        </w:rPr>
        <w:t xml:space="preserve">USP) is auto-calculated by Empower using </w:t>
      </w:r>
      <w:r w:rsidRPr="00356E63">
        <w:rPr>
          <w:i/>
        </w:rPr>
        <w:t>the formula</w:t>
      </w:r>
      <w:r>
        <w:rPr>
          <w:i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S</m:t>
            </m:r>
          </m:num>
          <m:den>
            <m:r>
              <w:rPr>
                <w:rFonts w:ascii="Cambria Math" w:hAnsi="Cambria Math"/>
                <w:sz w:val="28"/>
              </w:rPr>
              <m:t>N</m:t>
            </m:r>
          </m:den>
        </m:f>
        <m:r>
          <w:rPr>
            <w:rFonts w:ascii="Cambria Math" w:hAnsi="Cambria Math"/>
            <w:sz w:val="28"/>
          </w:rPr>
          <m:t xml:space="preserve">=2 ×(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Height-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0.5 × 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Noise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Scaling</m:t>
                    </m:r>
                  </m:den>
                </m:f>
              </m:e>
            </m:d>
          </m:num>
          <m:den>
            <m:f>
              <m:fPr>
                <m:type m:val="skw"/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Noise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Scaling</m:t>
                </m:r>
              </m:den>
            </m:f>
          </m:den>
        </m:f>
        <m:r>
          <w:rPr>
            <w:rFonts w:ascii="Cambria Math" w:hAnsi="Cambria Math"/>
            <w:sz w:val="28"/>
          </w:rPr>
          <m:t>)</m:t>
        </m:r>
      </m:oMath>
    </w:p>
    <w:p w:rsidR="006B663D" w:rsidRDefault="00356E63" w:rsidP="00356E63">
      <w:pPr>
        <w:spacing w:after="200" w:line="276" w:lineRule="auto"/>
        <w:rPr>
          <w:b/>
          <w:color w:val="244061" w:themeColor="accent1" w:themeShade="80"/>
          <w:sz w:val="32"/>
          <w:u w:val="single"/>
        </w:rPr>
      </w:pPr>
      <w:r>
        <w:t xml:space="preserve">** </w:t>
      </w:r>
      <w:r w:rsidRPr="00356E63">
        <w:rPr>
          <w:i/>
        </w:rPr>
        <w:t>Resolution is calculated using the formula</w:t>
      </w:r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s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 xml:space="preserve">-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</w:rPr>
              <m:t>×1.18</m:t>
            </m:r>
          </m:num>
          <m:den>
            <m:r>
              <w:rPr>
                <w:rFonts w:ascii="Cambria Math" w:hAnsi="Cambria Math"/>
                <w:sz w:val="28"/>
              </w:rPr>
              <m:t xml:space="preserve">(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0.5</m:t>
                </m:r>
                <m:r>
                  <w:rPr>
                    <w:rFonts w:ascii="Cambria Math" w:hAnsi="Cambria Math"/>
                    <w:sz w:val="28"/>
                  </w:rPr>
                  <m:t xml:space="preserve">h, </m:t>
                </m:r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0.5</m:t>
                </m:r>
                <m:r>
                  <w:rPr>
                    <w:rFonts w:ascii="Cambria Math" w:hAnsi="Cambria Math"/>
                    <w:sz w:val="28"/>
                  </w:rPr>
                  <m:t xml:space="preserve">h, </m:t>
                </m:r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 xml:space="preserve"> )</m:t>
            </m:r>
          </m:den>
        </m:f>
      </m:oMath>
      <w:r w:rsidR="006B663D">
        <w:rPr>
          <w:b/>
          <w:color w:val="244061" w:themeColor="accent1" w:themeShade="80"/>
          <w:sz w:val="32"/>
          <w:u w:val="single"/>
        </w:rPr>
        <w:br w:type="page"/>
      </w:r>
    </w:p>
    <w:p w:rsidR="006B663D" w:rsidRDefault="006B663D" w:rsidP="006B663D">
      <w:pPr>
        <w:rPr>
          <w:b/>
          <w:color w:val="244061" w:themeColor="accent1" w:themeShade="80"/>
          <w:sz w:val="32"/>
          <w:u w:val="single"/>
        </w:rPr>
      </w:pPr>
      <w:r>
        <w:rPr>
          <w:b/>
          <w:color w:val="244061" w:themeColor="accent1" w:themeShade="80"/>
          <w:sz w:val="32"/>
          <w:u w:val="single"/>
        </w:rPr>
        <w:lastRenderedPageBreak/>
        <w:t>Sample B</w:t>
      </w:r>
    </w:p>
    <w:p w:rsidR="003D5947" w:rsidRDefault="003D5947" w:rsidP="006B663D">
      <w:pPr>
        <w:rPr>
          <w:b/>
          <w:color w:val="244061" w:themeColor="accent1" w:themeShade="80"/>
          <w:sz w:val="32"/>
          <w:u w:val="single"/>
        </w:rPr>
      </w:pPr>
      <w:r w:rsidRPr="003D5947">
        <w:rPr>
          <w:b/>
          <w:noProof/>
          <w:color w:val="244061" w:themeColor="accent1" w:themeShade="80"/>
          <w:sz w:val="32"/>
          <w:lang w:eastAsia="zh-CN"/>
        </w:rPr>
        <w:drawing>
          <wp:inline distT="0" distB="0" distL="0" distR="0">
            <wp:extent cx="6743700" cy="3140583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3140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800" w:type="dxa"/>
        <w:tblInd w:w="18" w:type="dxa"/>
        <w:tblLook w:val="04A0"/>
      </w:tblPr>
      <w:tblGrid>
        <w:gridCol w:w="1435"/>
        <w:gridCol w:w="1435"/>
        <w:gridCol w:w="1338"/>
        <w:gridCol w:w="1514"/>
        <w:gridCol w:w="1977"/>
        <w:gridCol w:w="1577"/>
        <w:gridCol w:w="1524"/>
      </w:tblGrid>
      <w:tr w:rsidR="006B663D" w:rsidRPr="00D86F15" w:rsidTr="00356E63">
        <w:trPr>
          <w:trHeight w:val="548"/>
        </w:trPr>
        <w:tc>
          <w:tcPr>
            <w:tcW w:w="1435" w:type="dxa"/>
            <w:vAlign w:val="center"/>
          </w:tcPr>
          <w:p w:rsidR="006B663D" w:rsidRPr="00D86F15" w:rsidRDefault="006B663D" w:rsidP="00D86F15">
            <w:pPr>
              <w:spacing w:after="0" w:line="240" w:lineRule="auto"/>
              <w:jc w:val="center"/>
              <w:rPr>
                <w:b/>
              </w:rPr>
            </w:pPr>
            <w:bookmarkStart w:id="17" w:name="OLE_LINK12"/>
            <w:bookmarkStart w:id="18" w:name="OLE_LINK13"/>
            <w:bookmarkStart w:id="19" w:name="OLE_LINK14"/>
            <w:proofErr w:type="spellStart"/>
            <w:r>
              <w:rPr>
                <w:b/>
              </w:rPr>
              <w:t>Aflatoxins</w:t>
            </w:r>
            <w:proofErr w:type="spellEnd"/>
          </w:p>
        </w:tc>
        <w:tc>
          <w:tcPr>
            <w:tcW w:w="1435" w:type="dxa"/>
            <w:vAlign w:val="center"/>
          </w:tcPr>
          <w:p w:rsidR="006B663D" w:rsidRPr="00D86F15" w:rsidRDefault="006B663D" w:rsidP="00D86F15">
            <w:pPr>
              <w:spacing w:after="0" w:line="240" w:lineRule="auto"/>
              <w:jc w:val="center"/>
              <w:rPr>
                <w:b/>
              </w:rPr>
            </w:pPr>
            <w:r w:rsidRPr="00D86F15">
              <w:rPr>
                <w:b/>
              </w:rPr>
              <w:t>Retention Time</w:t>
            </w:r>
            <w:r>
              <w:rPr>
                <w:b/>
              </w:rPr>
              <w:t xml:space="preserve"> </w:t>
            </w:r>
            <w:r w:rsidRPr="00C25ED9">
              <w:rPr>
                <w:b/>
              </w:rPr>
              <w:t>(min)</w:t>
            </w:r>
          </w:p>
        </w:tc>
        <w:tc>
          <w:tcPr>
            <w:tcW w:w="1338" w:type="dxa"/>
            <w:vAlign w:val="center"/>
          </w:tcPr>
          <w:p w:rsidR="006B663D" w:rsidRDefault="006B663D" w:rsidP="006B663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Peak Area</w:t>
            </w:r>
          </w:p>
        </w:tc>
        <w:tc>
          <w:tcPr>
            <w:tcW w:w="1514" w:type="dxa"/>
            <w:vAlign w:val="center"/>
          </w:tcPr>
          <w:p w:rsidR="006B663D" w:rsidRPr="00D86F15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Peak Height</w:t>
            </w:r>
          </w:p>
        </w:tc>
        <w:tc>
          <w:tcPr>
            <w:tcW w:w="1977" w:type="dxa"/>
            <w:vAlign w:val="center"/>
          </w:tcPr>
          <w:p w:rsidR="006B663D" w:rsidRDefault="006B663D" w:rsidP="006B663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Peak Width at Half Height</w:t>
            </w:r>
            <w:r w:rsidR="00E867E2">
              <w:rPr>
                <w:b/>
              </w:rPr>
              <w:t xml:space="preserve"> (min)</w:t>
            </w:r>
          </w:p>
        </w:tc>
        <w:tc>
          <w:tcPr>
            <w:tcW w:w="1577" w:type="dxa"/>
            <w:vAlign w:val="center"/>
          </w:tcPr>
          <w:p w:rsidR="006B663D" w:rsidRPr="00D86F15" w:rsidRDefault="006B663D" w:rsidP="00AA18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S/N (USP)</w:t>
            </w:r>
            <w:r w:rsidR="00356E63">
              <w:rPr>
                <w:b/>
              </w:rPr>
              <w:t>*</w:t>
            </w:r>
          </w:p>
        </w:tc>
        <w:tc>
          <w:tcPr>
            <w:tcW w:w="1524" w:type="dxa"/>
            <w:vAlign w:val="center"/>
          </w:tcPr>
          <w:p w:rsidR="006B663D" w:rsidRPr="003E66F8" w:rsidRDefault="006B663D" w:rsidP="003E66F8">
            <w:pPr>
              <w:spacing w:before="240" w:after="200" w:line="240" w:lineRule="auto"/>
              <w:jc w:val="center"/>
              <w:rPr>
                <w:b/>
              </w:rPr>
            </w:pPr>
            <w:r>
              <w:rPr>
                <w:b/>
              </w:rPr>
              <w:t>Resolution</w:t>
            </w:r>
            <w:r w:rsidR="00356E63">
              <w:rPr>
                <w:b/>
              </w:rPr>
              <w:t>**</w:t>
            </w:r>
          </w:p>
        </w:tc>
      </w:tr>
      <w:tr w:rsidR="006B663D" w:rsidTr="00356E63">
        <w:trPr>
          <w:trHeight w:val="530"/>
        </w:trPr>
        <w:tc>
          <w:tcPr>
            <w:tcW w:w="1435" w:type="dxa"/>
            <w:vAlign w:val="center"/>
          </w:tcPr>
          <w:p w:rsidR="006B663D" w:rsidRDefault="006B663D">
            <w:pPr>
              <w:spacing w:before="160" w:after="160" w:line="240" w:lineRule="auto"/>
              <w:jc w:val="center"/>
            </w:pPr>
            <w:bookmarkStart w:id="20" w:name="_Hlk499050784"/>
            <w:r>
              <w:t>G2</w:t>
            </w:r>
          </w:p>
        </w:tc>
        <w:tc>
          <w:tcPr>
            <w:tcW w:w="1435" w:type="dxa"/>
            <w:vAlign w:val="center"/>
          </w:tcPr>
          <w:p w:rsidR="006B663D" w:rsidRDefault="00E867E2">
            <w:pPr>
              <w:spacing w:before="160" w:after="160" w:line="240" w:lineRule="auto"/>
              <w:jc w:val="center"/>
            </w:pPr>
            <w:r>
              <w:t>2.037</w:t>
            </w:r>
          </w:p>
        </w:tc>
        <w:tc>
          <w:tcPr>
            <w:tcW w:w="1338" w:type="dxa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41,7</w:t>
            </w:r>
            <w:r w:rsidR="003D5947">
              <w:t>63</w:t>
            </w:r>
          </w:p>
        </w:tc>
        <w:tc>
          <w:tcPr>
            <w:tcW w:w="1514" w:type="dxa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16,6</w:t>
            </w:r>
            <w:r w:rsidR="003D5947">
              <w:t>78</w:t>
            </w:r>
          </w:p>
        </w:tc>
        <w:tc>
          <w:tcPr>
            <w:tcW w:w="1977" w:type="dxa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0.038</w:t>
            </w:r>
          </w:p>
        </w:tc>
        <w:tc>
          <w:tcPr>
            <w:tcW w:w="1577" w:type="dxa"/>
            <w:vAlign w:val="center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23</w:t>
            </w:r>
            <w:r w:rsidR="003D5947">
              <w:t>5.80</w:t>
            </w:r>
          </w:p>
        </w:tc>
        <w:tc>
          <w:tcPr>
            <w:tcW w:w="1524" w:type="dxa"/>
            <w:vAlign w:val="center"/>
          </w:tcPr>
          <w:p w:rsidR="006B663D" w:rsidRDefault="0052632A">
            <w:pPr>
              <w:spacing w:before="160" w:after="160" w:line="240" w:lineRule="auto"/>
              <w:jc w:val="center"/>
            </w:pPr>
            <w:r>
              <w:t>-</w:t>
            </w:r>
          </w:p>
        </w:tc>
      </w:tr>
      <w:tr w:rsidR="006B663D" w:rsidTr="00356E63">
        <w:tc>
          <w:tcPr>
            <w:tcW w:w="1435" w:type="dxa"/>
            <w:vAlign w:val="center"/>
          </w:tcPr>
          <w:p w:rsidR="006B663D" w:rsidRDefault="006B663D">
            <w:pPr>
              <w:spacing w:before="160" w:after="160" w:line="240" w:lineRule="auto"/>
              <w:jc w:val="center"/>
            </w:pPr>
            <w:r>
              <w:t>G1</w:t>
            </w:r>
          </w:p>
        </w:tc>
        <w:tc>
          <w:tcPr>
            <w:tcW w:w="1435" w:type="dxa"/>
            <w:vAlign w:val="center"/>
          </w:tcPr>
          <w:p w:rsidR="006B663D" w:rsidRDefault="00E867E2">
            <w:pPr>
              <w:spacing w:before="160" w:after="160" w:line="240" w:lineRule="auto"/>
              <w:jc w:val="center"/>
            </w:pPr>
            <w:r>
              <w:t>2.518</w:t>
            </w:r>
          </w:p>
        </w:tc>
        <w:tc>
          <w:tcPr>
            <w:tcW w:w="1338" w:type="dxa"/>
          </w:tcPr>
          <w:p w:rsidR="006B663D" w:rsidRDefault="003D5947" w:rsidP="00AA1874">
            <w:pPr>
              <w:spacing w:before="160" w:after="160" w:line="240" w:lineRule="auto"/>
              <w:jc w:val="center"/>
            </w:pPr>
            <w:r>
              <w:t>9,912</w:t>
            </w:r>
          </w:p>
        </w:tc>
        <w:tc>
          <w:tcPr>
            <w:tcW w:w="1514" w:type="dxa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3,2</w:t>
            </w:r>
            <w:r w:rsidR="003D5947">
              <w:t>51</w:t>
            </w:r>
          </w:p>
        </w:tc>
        <w:tc>
          <w:tcPr>
            <w:tcW w:w="1977" w:type="dxa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0.046</w:t>
            </w:r>
          </w:p>
        </w:tc>
        <w:tc>
          <w:tcPr>
            <w:tcW w:w="1577" w:type="dxa"/>
            <w:vAlign w:val="center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3</w:t>
            </w:r>
            <w:r w:rsidR="003D5947">
              <w:t>9.28</w:t>
            </w:r>
          </w:p>
        </w:tc>
        <w:tc>
          <w:tcPr>
            <w:tcW w:w="1524" w:type="dxa"/>
            <w:vAlign w:val="center"/>
          </w:tcPr>
          <w:p w:rsidR="006B663D" w:rsidRDefault="00E867E2">
            <w:pPr>
              <w:spacing w:before="160" w:after="160" w:line="240" w:lineRule="auto"/>
              <w:jc w:val="center"/>
            </w:pPr>
            <w:r>
              <w:t>6.</w:t>
            </w:r>
            <w:r w:rsidR="00A84BA9">
              <w:t>76</w:t>
            </w:r>
          </w:p>
        </w:tc>
      </w:tr>
      <w:tr w:rsidR="006B663D" w:rsidTr="00356E63">
        <w:tc>
          <w:tcPr>
            <w:tcW w:w="1435" w:type="dxa"/>
            <w:vAlign w:val="center"/>
          </w:tcPr>
          <w:p w:rsidR="006B663D" w:rsidRDefault="006B663D">
            <w:pPr>
              <w:spacing w:before="160" w:after="160" w:line="240" w:lineRule="auto"/>
              <w:jc w:val="center"/>
            </w:pPr>
            <w:r>
              <w:t>B2</w:t>
            </w:r>
          </w:p>
        </w:tc>
        <w:tc>
          <w:tcPr>
            <w:tcW w:w="1435" w:type="dxa"/>
            <w:vAlign w:val="center"/>
          </w:tcPr>
          <w:p w:rsidR="006B663D" w:rsidRDefault="00E867E2">
            <w:pPr>
              <w:spacing w:before="160" w:after="160" w:line="240" w:lineRule="auto"/>
              <w:jc w:val="center"/>
            </w:pPr>
            <w:r>
              <w:t>2.768</w:t>
            </w:r>
          </w:p>
        </w:tc>
        <w:tc>
          <w:tcPr>
            <w:tcW w:w="1338" w:type="dxa"/>
          </w:tcPr>
          <w:p w:rsidR="006B663D" w:rsidRPr="003E66F8" w:rsidRDefault="00E867E2" w:rsidP="00AA1874">
            <w:pPr>
              <w:spacing w:before="160" w:after="160" w:line="240" w:lineRule="auto"/>
              <w:jc w:val="center"/>
            </w:pPr>
            <w:r>
              <w:t>3</w:t>
            </w:r>
            <w:r w:rsidR="003D5947">
              <w:t>9,040</w:t>
            </w:r>
          </w:p>
        </w:tc>
        <w:tc>
          <w:tcPr>
            <w:tcW w:w="1514" w:type="dxa"/>
          </w:tcPr>
          <w:p w:rsidR="006B663D" w:rsidRPr="003E66F8" w:rsidRDefault="00E867E2" w:rsidP="00AA1874">
            <w:pPr>
              <w:spacing w:before="160" w:after="160" w:line="240" w:lineRule="auto"/>
              <w:jc w:val="center"/>
            </w:pPr>
            <w:r>
              <w:t>11,0</w:t>
            </w:r>
            <w:r w:rsidR="003D5947">
              <w:t>38</w:t>
            </w:r>
          </w:p>
        </w:tc>
        <w:tc>
          <w:tcPr>
            <w:tcW w:w="1977" w:type="dxa"/>
          </w:tcPr>
          <w:p w:rsidR="006B663D" w:rsidRPr="003E66F8" w:rsidRDefault="00E867E2" w:rsidP="00AA1874">
            <w:pPr>
              <w:spacing w:before="160" w:after="160" w:line="240" w:lineRule="auto"/>
              <w:jc w:val="center"/>
            </w:pPr>
            <w:r>
              <w:t>0.053</w:t>
            </w:r>
          </w:p>
        </w:tc>
        <w:tc>
          <w:tcPr>
            <w:tcW w:w="1577" w:type="dxa"/>
            <w:vAlign w:val="center"/>
          </w:tcPr>
          <w:p w:rsidR="006B663D" w:rsidRDefault="00E867E2" w:rsidP="00AA1874">
            <w:pPr>
              <w:spacing w:before="160" w:after="160" w:line="240" w:lineRule="auto"/>
              <w:jc w:val="center"/>
            </w:pPr>
            <w:r>
              <w:t>3</w:t>
            </w:r>
            <w:r w:rsidR="003D5947">
              <w:t>6.10</w:t>
            </w:r>
          </w:p>
        </w:tc>
        <w:tc>
          <w:tcPr>
            <w:tcW w:w="1524" w:type="dxa"/>
            <w:vAlign w:val="center"/>
          </w:tcPr>
          <w:p w:rsidR="006B663D" w:rsidRDefault="00A84BA9">
            <w:pPr>
              <w:spacing w:before="160" w:after="160" w:line="240" w:lineRule="auto"/>
              <w:jc w:val="center"/>
            </w:pPr>
            <w:r>
              <w:t>2.98</w:t>
            </w:r>
          </w:p>
        </w:tc>
      </w:tr>
      <w:tr w:rsidR="006B663D" w:rsidTr="00356E63">
        <w:tc>
          <w:tcPr>
            <w:tcW w:w="1435" w:type="dxa"/>
            <w:vAlign w:val="center"/>
          </w:tcPr>
          <w:p w:rsidR="006B663D" w:rsidRDefault="006B663D">
            <w:pPr>
              <w:spacing w:before="160" w:after="160" w:line="240" w:lineRule="auto"/>
              <w:jc w:val="center"/>
            </w:pPr>
            <w:r>
              <w:t>B1</w:t>
            </w:r>
          </w:p>
        </w:tc>
        <w:tc>
          <w:tcPr>
            <w:tcW w:w="1435" w:type="dxa"/>
            <w:vAlign w:val="center"/>
          </w:tcPr>
          <w:p w:rsidR="006B663D" w:rsidRDefault="00E867E2">
            <w:pPr>
              <w:spacing w:before="160" w:after="160" w:line="240" w:lineRule="auto"/>
              <w:jc w:val="center"/>
            </w:pPr>
            <w:r>
              <w:t>3.482</w:t>
            </w:r>
          </w:p>
        </w:tc>
        <w:tc>
          <w:tcPr>
            <w:tcW w:w="1338" w:type="dxa"/>
          </w:tcPr>
          <w:p w:rsidR="006B663D" w:rsidRDefault="00502EF4" w:rsidP="00AA1874">
            <w:pPr>
              <w:spacing w:before="160" w:after="160" w:line="240" w:lineRule="auto"/>
              <w:jc w:val="center"/>
            </w:pPr>
            <w:r>
              <w:t>6.714</w:t>
            </w:r>
          </w:p>
        </w:tc>
        <w:tc>
          <w:tcPr>
            <w:tcW w:w="1514" w:type="dxa"/>
          </w:tcPr>
          <w:p w:rsidR="006B663D" w:rsidRDefault="00502EF4" w:rsidP="00AA1874">
            <w:pPr>
              <w:spacing w:before="160" w:after="160" w:line="240" w:lineRule="auto"/>
              <w:jc w:val="center"/>
            </w:pPr>
            <w:r>
              <w:t>1,846</w:t>
            </w:r>
          </w:p>
        </w:tc>
        <w:tc>
          <w:tcPr>
            <w:tcW w:w="1977" w:type="dxa"/>
          </w:tcPr>
          <w:p w:rsidR="006B663D" w:rsidRDefault="00E867E2" w:rsidP="00502EF4">
            <w:pPr>
              <w:spacing w:before="160" w:after="160" w:line="240" w:lineRule="auto"/>
              <w:jc w:val="center"/>
            </w:pPr>
            <w:r>
              <w:t>0.0</w:t>
            </w:r>
            <w:r w:rsidR="00502EF4">
              <w:t>59</w:t>
            </w:r>
          </w:p>
        </w:tc>
        <w:tc>
          <w:tcPr>
            <w:tcW w:w="1577" w:type="dxa"/>
            <w:vAlign w:val="center"/>
          </w:tcPr>
          <w:p w:rsidR="006B663D" w:rsidRDefault="00502EF4" w:rsidP="00AA1874">
            <w:pPr>
              <w:spacing w:before="160" w:after="160" w:line="240" w:lineRule="auto"/>
              <w:jc w:val="center"/>
            </w:pPr>
            <w:r>
              <w:t>8.21</w:t>
            </w:r>
          </w:p>
        </w:tc>
        <w:tc>
          <w:tcPr>
            <w:tcW w:w="1524" w:type="dxa"/>
            <w:vAlign w:val="center"/>
          </w:tcPr>
          <w:p w:rsidR="006B663D" w:rsidRDefault="00E867E2">
            <w:pPr>
              <w:spacing w:before="160" w:after="160" w:line="240" w:lineRule="auto"/>
              <w:jc w:val="center"/>
            </w:pPr>
            <w:r>
              <w:t>7.</w:t>
            </w:r>
            <w:r w:rsidR="00502EF4">
              <w:t>52</w:t>
            </w:r>
          </w:p>
        </w:tc>
      </w:tr>
      <w:bookmarkEnd w:id="17"/>
      <w:bookmarkEnd w:id="18"/>
      <w:bookmarkEnd w:id="19"/>
      <w:bookmarkEnd w:id="20"/>
    </w:tbl>
    <w:p w:rsidR="00B63A3D" w:rsidRDefault="00B63A3D">
      <w:pPr>
        <w:spacing w:after="200" w:line="276" w:lineRule="auto"/>
        <w:rPr>
          <w:i/>
        </w:rPr>
      </w:pPr>
    </w:p>
    <w:p w:rsidR="00B63A3D" w:rsidRPr="00356E63" w:rsidRDefault="00B63A3D" w:rsidP="00B63A3D">
      <w:pPr>
        <w:jc w:val="both"/>
        <w:rPr>
          <w:i/>
          <w:szCs w:val="24"/>
        </w:rPr>
      </w:pPr>
      <w:r>
        <w:rPr>
          <w:i/>
          <w:sz w:val="24"/>
          <w:szCs w:val="24"/>
        </w:rPr>
        <w:t>*</w:t>
      </w:r>
      <w:r w:rsidR="00356E63">
        <w:rPr>
          <w:i/>
          <w:szCs w:val="24"/>
        </w:rPr>
        <w:t>S/</w:t>
      </w:r>
      <w:proofErr w:type="gramStart"/>
      <w:r w:rsidR="00356E63">
        <w:rPr>
          <w:i/>
          <w:szCs w:val="24"/>
        </w:rPr>
        <w:t>N(</w:t>
      </w:r>
      <w:proofErr w:type="gramEnd"/>
      <w:r w:rsidR="00356E63">
        <w:rPr>
          <w:i/>
          <w:szCs w:val="24"/>
        </w:rPr>
        <w:t xml:space="preserve">USP) is auto-calculated by Empower using </w:t>
      </w:r>
      <w:r w:rsidR="00356E63" w:rsidRPr="00356E63">
        <w:rPr>
          <w:i/>
        </w:rPr>
        <w:t>the formula</w:t>
      </w:r>
      <w:r w:rsidR="00356E63">
        <w:rPr>
          <w:i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S</m:t>
            </m:r>
          </m:num>
          <m:den>
            <m:r>
              <w:rPr>
                <w:rFonts w:ascii="Cambria Math" w:hAnsi="Cambria Math"/>
                <w:sz w:val="28"/>
              </w:rPr>
              <m:t>N</m:t>
            </m:r>
          </m:den>
        </m:f>
        <m:r>
          <w:rPr>
            <w:rFonts w:ascii="Cambria Math" w:hAnsi="Cambria Math"/>
            <w:sz w:val="28"/>
          </w:rPr>
          <m:t xml:space="preserve">=2 ×(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Height-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0.5 × 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Noise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Scaling</m:t>
                    </m:r>
                  </m:den>
                </m:f>
              </m:e>
            </m:d>
          </m:num>
          <m:den>
            <m:f>
              <m:fPr>
                <m:type m:val="skw"/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Noise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Scaling</m:t>
                </m:r>
              </m:den>
            </m:f>
          </m:den>
        </m:f>
        <m:r>
          <w:rPr>
            <w:rFonts w:ascii="Cambria Math" w:hAnsi="Cambria Math"/>
            <w:sz w:val="28"/>
          </w:rPr>
          <m:t>)</m:t>
        </m:r>
      </m:oMath>
    </w:p>
    <w:p w:rsidR="006216A1" w:rsidRDefault="00B63A3D" w:rsidP="00FD5B43">
      <w:pPr>
        <w:pStyle w:val="NoSpacing"/>
      </w:pPr>
      <w:r>
        <w:t xml:space="preserve">** </w:t>
      </w:r>
      <w:r w:rsidRPr="00356E63">
        <w:rPr>
          <w:i/>
        </w:rPr>
        <w:t>Resolution is calculated using the formula</w:t>
      </w:r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s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 xml:space="preserve">-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</w:rPr>
              <m:t>×1.18</m:t>
            </m:r>
          </m:num>
          <m:den>
            <m:r>
              <w:rPr>
                <w:rFonts w:ascii="Cambria Math" w:hAnsi="Cambria Math"/>
                <w:sz w:val="28"/>
              </w:rPr>
              <m:t xml:space="preserve">(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0.5</m:t>
                </m:r>
                <m:r>
                  <w:rPr>
                    <w:rFonts w:ascii="Cambria Math" w:hAnsi="Cambria Math"/>
                    <w:sz w:val="28"/>
                  </w:rPr>
                  <m:t xml:space="preserve">h, </m:t>
                </m:r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0.5</m:t>
                </m:r>
                <m:r>
                  <w:rPr>
                    <w:rFonts w:ascii="Cambria Math" w:hAnsi="Cambria Math"/>
                    <w:sz w:val="28"/>
                  </w:rPr>
                  <m:t xml:space="preserve">h, </m:t>
                </m:r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 xml:space="preserve"> )</m:t>
            </m:r>
          </m:den>
        </m:f>
      </m:oMath>
      <w:r w:rsidR="00F3749C">
        <w:fldChar w:fldCharType="begin"/>
      </w:r>
      <w:r>
        <w:instrText xml:space="preserve"> QUOTE </w:instrText>
      </w:r>
      <w:r w:rsidR="00F3749C" w:rsidRPr="00F3749C">
        <w:rPr>
          <w:position w:val="-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85pt;height:22pt" equationxml="&lt;">
            <v:imagedata r:id="rId11" o:title="" chromakey="white"/>
          </v:shape>
        </w:pict>
      </w:r>
      <w:r>
        <w:instrText xml:space="preserve"> </w:instrText>
      </w:r>
      <w:r w:rsidR="00F3749C">
        <w:fldChar w:fldCharType="end"/>
      </w:r>
      <w:r w:rsidR="006216A1">
        <w:br w:type="page"/>
      </w:r>
    </w:p>
    <w:p w:rsidR="002F1C99" w:rsidRDefault="00BB3AD3" w:rsidP="002F1C99">
      <w:pPr>
        <w:pStyle w:val="Heading1"/>
        <w:tabs>
          <w:tab w:val="left" w:pos="9360"/>
        </w:tabs>
      </w:pPr>
      <w:bookmarkStart w:id="21" w:name="_Toc499121951"/>
      <w:bookmarkStart w:id="22" w:name="OLE_LINK15"/>
      <w:r>
        <w:lastRenderedPageBreak/>
        <w:t xml:space="preserve">Section 6 – </w:t>
      </w:r>
      <w:r w:rsidR="002F1C99">
        <w:t>Summary</w:t>
      </w:r>
      <w:bookmarkEnd w:id="21"/>
    </w:p>
    <w:p w:rsidR="00AB5B2A" w:rsidRDefault="002F3751" w:rsidP="009E4BC7">
      <w:pPr>
        <w:pStyle w:val="ListParagraph"/>
        <w:numPr>
          <w:ilvl w:val="0"/>
          <w:numId w:val="13"/>
        </w:numPr>
        <w:spacing w:after="200" w:line="276" w:lineRule="auto"/>
      </w:pPr>
      <w:bookmarkStart w:id="23" w:name="OLE_LINK1"/>
      <w:bookmarkStart w:id="24" w:name="OLE_LINK2"/>
      <w:r w:rsidRPr="009E4BC7">
        <w:t xml:space="preserve">A </w:t>
      </w:r>
      <w:r w:rsidR="009E4BC7">
        <w:t>UPLC</w:t>
      </w:r>
      <w:r w:rsidR="00F3477F">
        <w:t>-FLR method</w:t>
      </w:r>
      <w:r w:rsidR="00E86B82">
        <w:t xml:space="preserve"> </w:t>
      </w:r>
      <w:r w:rsidR="00F3477F">
        <w:t>under 4</w:t>
      </w:r>
      <w:r w:rsidRPr="009E4BC7">
        <w:t xml:space="preserve"> minutes was used to analyze </w:t>
      </w:r>
      <w:r w:rsidR="00F3477F">
        <w:t xml:space="preserve">4 </w:t>
      </w:r>
      <w:proofErr w:type="spellStart"/>
      <w:r w:rsidR="00F3477F">
        <w:t>aflatoxins</w:t>
      </w:r>
      <w:proofErr w:type="spellEnd"/>
      <w:r w:rsidRPr="009E4BC7">
        <w:t>:</w:t>
      </w:r>
      <w:r w:rsidR="009E4BC7">
        <w:t xml:space="preserve"> </w:t>
      </w:r>
      <w:r w:rsidR="00F3477F">
        <w:t>B1, B2, G1 and G2.</w:t>
      </w:r>
    </w:p>
    <w:p w:rsidR="009E4BC7" w:rsidRDefault="009E4BC7" w:rsidP="009E4BC7">
      <w:pPr>
        <w:pStyle w:val="ListParagraph"/>
        <w:numPr>
          <w:ilvl w:val="0"/>
          <w:numId w:val="13"/>
        </w:numPr>
        <w:spacing w:after="200" w:line="276" w:lineRule="auto"/>
      </w:pPr>
      <w:r>
        <w:t xml:space="preserve">Baseline separation </w:t>
      </w:r>
      <w:r w:rsidR="00CE0D97">
        <w:t xml:space="preserve">was </w:t>
      </w:r>
      <w:r w:rsidR="00F3477F">
        <w:t xml:space="preserve">achieved for all the 4 </w:t>
      </w:r>
      <w:proofErr w:type="spellStart"/>
      <w:r w:rsidR="00F3477F">
        <w:t>aflatoxins</w:t>
      </w:r>
      <w:proofErr w:type="spellEnd"/>
      <w:r w:rsidR="00E86B82">
        <w:t xml:space="preserve"> (resolution &gt; 2.98</w:t>
      </w:r>
      <w:r>
        <w:t>).</w:t>
      </w:r>
    </w:p>
    <w:p w:rsidR="009B4FB0" w:rsidRDefault="009B4FB0" w:rsidP="009B4FB0">
      <w:pPr>
        <w:pStyle w:val="ListParagraph"/>
        <w:numPr>
          <w:ilvl w:val="0"/>
          <w:numId w:val="13"/>
        </w:numPr>
        <w:spacing w:after="200" w:line="276" w:lineRule="auto"/>
      </w:pPr>
      <w:r>
        <w:t xml:space="preserve">All the </w:t>
      </w:r>
      <w:proofErr w:type="spellStart"/>
      <w:r>
        <w:t>analyte</w:t>
      </w:r>
      <w:proofErr w:type="spellEnd"/>
      <w:r>
        <w:t xml:space="preserve"> peaks have S/N </w:t>
      </w:r>
      <w:r w:rsidR="00256DF9">
        <w:t>larger than</w:t>
      </w:r>
      <w:r>
        <w:t xml:space="preserve"> 8.6.</w:t>
      </w:r>
    </w:p>
    <w:p w:rsidR="00336357" w:rsidRDefault="00AA7841" w:rsidP="00336357">
      <w:pPr>
        <w:pStyle w:val="ListParagraph"/>
        <w:numPr>
          <w:ilvl w:val="0"/>
          <w:numId w:val="13"/>
        </w:numPr>
        <w:spacing w:after="200" w:line="276" w:lineRule="auto"/>
      </w:pPr>
      <w:r w:rsidRPr="00336357">
        <w:t>The ACQUITY H-Class UPLC system</w:t>
      </w:r>
      <w:r w:rsidR="00336357">
        <w:t xml:space="preserve"> is capable of auto-blending up to four-solvents, avoiding the needs of solvent pre-mixing which </w:t>
      </w:r>
      <w:r w:rsidR="00AE00B2">
        <w:t>can be</w:t>
      </w:r>
      <w:r w:rsidR="00336357">
        <w:t xml:space="preserve"> prone to </w:t>
      </w:r>
      <w:r w:rsidR="00AE00B2">
        <w:t xml:space="preserve">human </w:t>
      </w:r>
      <w:r w:rsidR="00336357">
        <w:t>error.</w:t>
      </w:r>
    </w:p>
    <w:p w:rsidR="00F444CF" w:rsidRPr="00336357" w:rsidRDefault="00AE00B2" w:rsidP="00336357">
      <w:pPr>
        <w:pStyle w:val="ListParagraph"/>
        <w:numPr>
          <w:ilvl w:val="0"/>
          <w:numId w:val="13"/>
        </w:numPr>
        <w:spacing w:after="200" w:line="276" w:lineRule="auto"/>
      </w:pPr>
      <w:r>
        <w:t xml:space="preserve">The ACQUITY </w:t>
      </w:r>
      <w:r w:rsidR="0088643D">
        <w:t xml:space="preserve">H-Class </w:t>
      </w:r>
      <w:r>
        <w:t xml:space="preserve">UPLC </w:t>
      </w:r>
      <w:r w:rsidR="0088643D">
        <w:t>coupled with ACQUITY FLD using</w:t>
      </w:r>
      <w:r>
        <w:t xml:space="preserve"> the large volume flow cell</w:t>
      </w:r>
      <w:r w:rsidR="0088643D">
        <w:t>,</w:t>
      </w:r>
      <w:r>
        <w:t xml:space="preserve"> provides the needed analysis sensitivity for the analysis of </w:t>
      </w:r>
      <w:proofErr w:type="spellStart"/>
      <w:r>
        <w:t>aflatoxins</w:t>
      </w:r>
      <w:proofErr w:type="spellEnd"/>
      <w:r>
        <w:t xml:space="preserve"> B and G </w:t>
      </w:r>
      <w:r w:rsidR="00AA7841" w:rsidRPr="00336357">
        <w:t xml:space="preserve">without </w:t>
      </w:r>
      <w:proofErr w:type="spellStart"/>
      <w:r w:rsidR="00AA7841" w:rsidRPr="00336357">
        <w:t>derivatization</w:t>
      </w:r>
      <w:proofErr w:type="spellEnd"/>
      <w:r w:rsidR="00AA7841" w:rsidRPr="00336357">
        <w:t>.</w:t>
      </w:r>
    </w:p>
    <w:p w:rsidR="00336357" w:rsidRDefault="00336357" w:rsidP="00336357">
      <w:pPr>
        <w:pStyle w:val="ListParagraph"/>
        <w:spacing w:after="200" w:line="276" w:lineRule="auto"/>
      </w:pPr>
    </w:p>
    <w:bookmarkEnd w:id="22"/>
    <w:bookmarkEnd w:id="23"/>
    <w:bookmarkEnd w:id="24"/>
    <w:p w:rsidR="00F50EA4" w:rsidRPr="00DA4201" w:rsidRDefault="00F50EA4" w:rsidP="00F50EA4">
      <w:pPr>
        <w:pStyle w:val="ListParagraph"/>
        <w:rPr>
          <w:rFonts w:asciiTheme="minorHAnsi" w:hAnsiTheme="minorHAnsi"/>
        </w:rPr>
      </w:pPr>
    </w:p>
    <w:p w:rsidR="003D6BE9" w:rsidRDefault="003D6BE9" w:rsidP="009E4BC7">
      <w:pPr>
        <w:spacing w:after="200" w:line="276" w:lineRule="auto"/>
      </w:pPr>
      <w:bookmarkStart w:id="25" w:name="OLE_LINK33"/>
      <w:bookmarkStart w:id="26" w:name="OLE_LINK34"/>
      <w:r>
        <w:t xml:space="preserve"> </w:t>
      </w:r>
    </w:p>
    <w:bookmarkEnd w:id="25"/>
    <w:bookmarkEnd w:id="26"/>
    <w:p w:rsidR="00A528A1" w:rsidRDefault="00A528A1" w:rsidP="00A528A1">
      <w:pPr>
        <w:spacing w:after="200" w:line="276" w:lineRule="auto"/>
        <w:rPr>
          <w:rFonts w:cs="Arial"/>
          <w:b/>
          <w:i/>
          <w:color w:val="1F497D" w:themeColor="text2"/>
          <w:sz w:val="24"/>
        </w:rPr>
      </w:pPr>
    </w:p>
    <w:sectPr w:rsidR="00A528A1" w:rsidSect="00026800">
      <w:headerReference w:type="default" r:id="rId12"/>
      <w:footerReference w:type="default" r:id="rId13"/>
      <w:pgSz w:w="12240" w:h="15840"/>
      <w:pgMar w:top="1440" w:right="720" w:bottom="1440" w:left="90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7B3" w:rsidRDefault="005E77B3" w:rsidP="00980350">
      <w:pPr>
        <w:spacing w:after="0" w:line="240" w:lineRule="auto"/>
      </w:pPr>
      <w:r>
        <w:separator/>
      </w:r>
    </w:p>
  </w:endnote>
  <w:endnote w:type="continuationSeparator" w:id="0">
    <w:p w:rsidR="005E77B3" w:rsidRDefault="005E77B3" w:rsidP="0098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6328411"/>
      <w:docPartObj>
        <w:docPartGallery w:val="Page Numbers (Bottom of Page)"/>
        <w:docPartUnique/>
      </w:docPartObj>
    </w:sdtPr>
    <w:sdtContent>
      <w:p w:rsidR="009B4FB0" w:rsidRDefault="00F3749C">
        <w:pPr>
          <w:pStyle w:val="Footer"/>
          <w:jc w:val="right"/>
        </w:pPr>
        <w:fldSimple w:instr=" PAGE   \* MERGEFORMAT ">
          <w:r w:rsidR="007E2416">
            <w:rPr>
              <w:noProof/>
            </w:rPr>
            <w:t>2</w:t>
          </w:r>
        </w:fldSimple>
      </w:p>
    </w:sdtContent>
  </w:sdt>
  <w:p w:rsidR="00D86F15" w:rsidRPr="00980350" w:rsidRDefault="00D86F15" w:rsidP="00ED226C">
    <w:pPr>
      <w:pStyle w:val="Footer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7B3" w:rsidRDefault="005E77B3" w:rsidP="00980350">
      <w:pPr>
        <w:spacing w:after="0" w:line="240" w:lineRule="auto"/>
      </w:pPr>
      <w:r>
        <w:separator/>
      </w:r>
    </w:p>
  </w:footnote>
  <w:footnote w:type="continuationSeparator" w:id="0">
    <w:p w:rsidR="005E77B3" w:rsidRDefault="005E77B3" w:rsidP="0098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15" w:rsidRDefault="00D86F15" w:rsidP="006B663D">
    <w:pPr>
      <w:pStyle w:val="Header"/>
      <w:tabs>
        <w:tab w:val="clear" w:pos="9360"/>
        <w:tab w:val="left" w:pos="9630"/>
        <w:tab w:val="left" w:pos="9738"/>
        <w:tab w:val="left" w:pos="10080"/>
        <w:tab w:val="left" w:pos="10260"/>
        <w:tab w:val="left" w:pos="10350"/>
      </w:tabs>
      <w:ind w:left="-1260" w:right="-90"/>
      <w:jc w:val="right"/>
    </w:pPr>
    <w:r w:rsidRPr="00980350">
      <w:rPr>
        <w:noProof/>
        <w:lang w:eastAsia="zh-CN"/>
      </w:rPr>
      <w:drawing>
        <wp:inline distT="0" distB="0" distL="0" distR="0">
          <wp:extent cx="5943600" cy="297180"/>
          <wp:effectExtent l="19050" t="0" r="0" b="0"/>
          <wp:docPr id="6" name="Picture 2" descr="WATERS_PPT_ARTBAR_10x.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ATERS_PPT_ARTBAR_10x.5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297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80350">
      <w:rPr>
        <w:noProof/>
        <w:lang w:eastAsia="zh-CN"/>
      </w:rPr>
      <w:drawing>
        <wp:inline distT="0" distB="0" distL="0" distR="0">
          <wp:extent cx="2017568" cy="471055"/>
          <wp:effectExtent l="19050" t="0" r="1732" b="0"/>
          <wp:docPr id="3" name="Picture 1" descr="Waters_logo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Waters_logo_black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197" cy="472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86F15" w:rsidRDefault="00D86F15" w:rsidP="00980350">
    <w:pPr>
      <w:pStyle w:val="Header"/>
      <w:ind w:left="-1260" w:right="27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1483"/>
    <w:multiLevelType w:val="hybridMultilevel"/>
    <w:tmpl w:val="3B9895FC"/>
    <w:lvl w:ilvl="0" w:tplc="75A84A5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F854D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F027A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60A37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3633F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29EA63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B8EF0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12ECF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BD0E01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81C4F23"/>
    <w:multiLevelType w:val="hybridMultilevel"/>
    <w:tmpl w:val="EB7ED614"/>
    <w:lvl w:ilvl="0" w:tplc="564AC9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13008"/>
    <w:multiLevelType w:val="hybridMultilevel"/>
    <w:tmpl w:val="E3F26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449A9"/>
    <w:multiLevelType w:val="hybridMultilevel"/>
    <w:tmpl w:val="5E5C4A8E"/>
    <w:lvl w:ilvl="0" w:tplc="84D8ECF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C0A7C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B0B3C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C2892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B0537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1C6C4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9AD5F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9E2F3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D50345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C650D7E"/>
    <w:multiLevelType w:val="hybridMultilevel"/>
    <w:tmpl w:val="916A22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6402AA"/>
    <w:multiLevelType w:val="hybridMultilevel"/>
    <w:tmpl w:val="B726B732"/>
    <w:lvl w:ilvl="0" w:tplc="8FEA7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A144F7"/>
    <w:multiLevelType w:val="hybridMultilevel"/>
    <w:tmpl w:val="56AEE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6F1357"/>
    <w:multiLevelType w:val="hybridMultilevel"/>
    <w:tmpl w:val="5D6EE156"/>
    <w:lvl w:ilvl="0" w:tplc="4BA4219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C1898"/>
    <w:multiLevelType w:val="hybridMultilevel"/>
    <w:tmpl w:val="EBDCF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9D075F"/>
    <w:multiLevelType w:val="hybridMultilevel"/>
    <w:tmpl w:val="BC163CCA"/>
    <w:lvl w:ilvl="0" w:tplc="22E2B6D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DF3248"/>
    <w:multiLevelType w:val="hybridMultilevel"/>
    <w:tmpl w:val="56AEE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8B46AD"/>
    <w:multiLevelType w:val="hybridMultilevel"/>
    <w:tmpl w:val="9862855A"/>
    <w:lvl w:ilvl="0" w:tplc="8FEA7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D64DF2"/>
    <w:multiLevelType w:val="hybridMultilevel"/>
    <w:tmpl w:val="85E0598C"/>
    <w:lvl w:ilvl="0" w:tplc="B0F4314C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C422F"/>
    <w:multiLevelType w:val="hybridMultilevel"/>
    <w:tmpl w:val="8D30DE42"/>
    <w:lvl w:ilvl="0" w:tplc="5C2A4334">
      <w:start w:val="21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50D6675"/>
    <w:multiLevelType w:val="multilevel"/>
    <w:tmpl w:val="C2108654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B5605B1"/>
    <w:multiLevelType w:val="hybridMultilevel"/>
    <w:tmpl w:val="22685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1E60B5"/>
    <w:multiLevelType w:val="hybridMultilevel"/>
    <w:tmpl w:val="DAA821BE"/>
    <w:lvl w:ilvl="0" w:tplc="CB6C851A">
      <w:start w:val="2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FEC0147"/>
    <w:multiLevelType w:val="hybridMultilevel"/>
    <w:tmpl w:val="8168090E"/>
    <w:lvl w:ilvl="0" w:tplc="CCBE468A">
      <w:start w:val="40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751661"/>
    <w:multiLevelType w:val="hybridMultilevel"/>
    <w:tmpl w:val="6EA8ACF6"/>
    <w:lvl w:ilvl="0" w:tplc="DD6E4BF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CA464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CC0F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40581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881F7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B0267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6AAEC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248FE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1E0FE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1"/>
  </w:num>
  <w:num w:numId="5">
    <w:abstractNumId w:val="9"/>
  </w:num>
  <w:num w:numId="6">
    <w:abstractNumId w:val="16"/>
  </w:num>
  <w:num w:numId="7">
    <w:abstractNumId w:val="13"/>
  </w:num>
  <w:num w:numId="8">
    <w:abstractNumId w:val="6"/>
  </w:num>
  <w:num w:numId="9">
    <w:abstractNumId w:val="17"/>
  </w:num>
  <w:num w:numId="10">
    <w:abstractNumId w:val="10"/>
  </w:num>
  <w:num w:numId="11">
    <w:abstractNumId w:val="8"/>
  </w:num>
  <w:num w:numId="12">
    <w:abstractNumId w:val="2"/>
  </w:num>
  <w:num w:numId="13">
    <w:abstractNumId w:val="15"/>
  </w:num>
  <w:num w:numId="14">
    <w:abstractNumId w:val="0"/>
  </w:num>
  <w:num w:numId="15">
    <w:abstractNumId w:val="18"/>
  </w:num>
  <w:num w:numId="16">
    <w:abstractNumId w:val="4"/>
  </w:num>
  <w:num w:numId="17">
    <w:abstractNumId w:val="7"/>
  </w:num>
  <w:num w:numId="18">
    <w:abstractNumId w:val="1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hdrShapeDefaults>
    <o:shapedefaults v:ext="edit" spidmax="66562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567285"/>
    <w:rsid w:val="00026800"/>
    <w:rsid w:val="00037959"/>
    <w:rsid w:val="000417D9"/>
    <w:rsid w:val="00074A8A"/>
    <w:rsid w:val="00081875"/>
    <w:rsid w:val="00081BFF"/>
    <w:rsid w:val="00084A47"/>
    <w:rsid w:val="000B1567"/>
    <w:rsid w:val="000E0013"/>
    <w:rsid w:val="000F2D9D"/>
    <w:rsid w:val="000F7569"/>
    <w:rsid w:val="001039AD"/>
    <w:rsid w:val="00105874"/>
    <w:rsid w:val="00107A55"/>
    <w:rsid w:val="0011302A"/>
    <w:rsid w:val="00122572"/>
    <w:rsid w:val="00126BE7"/>
    <w:rsid w:val="001449DD"/>
    <w:rsid w:val="00154178"/>
    <w:rsid w:val="001651F4"/>
    <w:rsid w:val="0018671D"/>
    <w:rsid w:val="001B3147"/>
    <w:rsid w:val="001D18C1"/>
    <w:rsid w:val="001D4C44"/>
    <w:rsid w:val="001F6B59"/>
    <w:rsid w:val="0020046C"/>
    <w:rsid w:val="002114B9"/>
    <w:rsid w:val="00226DD4"/>
    <w:rsid w:val="00256DF9"/>
    <w:rsid w:val="00274282"/>
    <w:rsid w:val="00280907"/>
    <w:rsid w:val="00283D1C"/>
    <w:rsid w:val="00286FF4"/>
    <w:rsid w:val="00294C0B"/>
    <w:rsid w:val="002A06C5"/>
    <w:rsid w:val="002C102E"/>
    <w:rsid w:val="002F069D"/>
    <w:rsid w:val="002F1C99"/>
    <w:rsid w:val="002F3751"/>
    <w:rsid w:val="00305B94"/>
    <w:rsid w:val="00314D19"/>
    <w:rsid w:val="00336357"/>
    <w:rsid w:val="0035281C"/>
    <w:rsid w:val="00356E63"/>
    <w:rsid w:val="00362DB1"/>
    <w:rsid w:val="00370E6D"/>
    <w:rsid w:val="00376079"/>
    <w:rsid w:val="003A1CA4"/>
    <w:rsid w:val="003A2972"/>
    <w:rsid w:val="003A41FC"/>
    <w:rsid w:val="003B3D84"/>
    <w:rsid w:val="003C73A1"/>
    <w:rsid w:val="003D1EAA"/>
    <w:rsid w:val="003D5947"/>
    <w:rsid w:val="003D6BE9"/>
    <w:rsid w:val="003E66F8"/>
    <w:rsid w:val="003F08B4"/>
    <w:rsid w:val="003F352D"/>
    <w:rsid w:val="004034CC"/>
    <w:rsid w:val="004060C1"/>
    <w:rsid w:val="00406B63"/>
    <w:rsid w:val="0041228B"/>
    <w:rsid w:val="00415D52"/>
    <w:rsid w:val="004226C0"/>
    <w:rsid w:val="00430B86"/>
    <w:rsid w:val="00447F39"/>
    <w:rsid w:val="0045094C"/>
    <w:rsid w:val="00457AE6"/>
    <w:rsid w:val="004656D0"/>
    <w:rsid w:val="004726E9"/>
    <w:rsid w:val="004873E8"/>
    <w:rsid w:val="00490149"/>
    <w:rsid w:val="004C1B1E"/>
    <w:rsid w:val="004D0951"/>
    <w:rsid w:val="004D0975"/>
    <w:rsid w:val="004D7B10"/>
    <w:rsid w:val="004F066A"/>
    <w:rsid w:val="004F07CA"/>
    <w:rsid w:val="004F4DAC"/>
    <w:rsid w:val="00502EF4"/>
    <w:rsid w:val="00507E3B"/>
    <w:rsid w:val="0052632A"/>
    <w:rsid w:val="00531436"/>
    <w:rsid w:val="00544D1F"/>
    <w:rsid w:val="00553219"/>
    <w:rsid w:val="00557053"/>
    <w:rsid w:val="00567285"/>
    <w:rsid w:val="005745DF"/>
    <w:rsid w:val="005A4C66"/>
    <w:rsid w:val="005D2F7A"/>
    <w:rsid w:val="005D55E4"/>
    <w:rsid w:val="005E2527"/>
    <w:rsid w:val="005E37AD"/>
    <w:rsid w:val="005E3EB2"/>
    <w:rsid w:val="005E41E9"/>
    <w:rsid w:val="005E77B3"/>
    <w:rsid w:val="00603CA8"/>
    <w:rsid w:val="00606C2F"/>
    <w:rsid w:val="0061047B"/>
    <w:rsid w:val="006216A1"/>
    <w:rsid w:val="006555D7"/>
    <w:rsid w:val="00677A6D"/>
    <w:rsid w:val="00684FC6"/>
    <w:rsid w:val="006A7EBF"/>
    <w:rsid w:val="006B663D"/>
    <w:rsid w:val="006D1850"/>
    <w:rsid w:val="006D6174"/>
    <w:rsid w:val="006E6046"/>
    <w:rsid w:val="00702A9C"/>
    <w:rsid w:val="00705D47"/>
    <w:rsid w:val="00712C0F"/>
    <w:rsid w:val="00714C11"/>
    <w:rsid w:val="0073318F"/>
    <w:rsid w:val="007425E8"/>
    <w:rsid w:val="00743C0C"/>
    <w:rsid w:val="007610F6"/>
    <w:rsid w:val="0076184E"/>
    <w:rsid w:val="00773FE7"/>
    <w:rsid w:val="00787F70"/>
    <w:rsid w:val="007A1E31"/>
    <w:rsid w:val="007E2416"/>
    <w:rsid w:val="00804EFB"/>
    <w:rsid w:val="008143E0"/>
    <w:rsid w:val="008201F9"/>
    <w:rsid w:val="008352D1"/>
    <w:rsid w:val="00862F59"/>
    <w:rsid w:val="00882CF8"/>
    <w:rsid w:val="0088643D"/>
    <w:rsid w:val="008B61D7"/>
    <w:rsid w:val="008E03B8"/>
    <w:rsid w:val="008E2650"/>
    <w:rsid w:val="008E7499"/>
    <w:rsid w:val="008F2DFE"/>
    <w:rsid w:val="008F38E2"/>
    <w:rsid w:val="0090001D"/>
    <w:rsid w:val="00901926"/>
    <w:rsid w:val="00912421"/>
    <w:rsid w:val="009264F1"/>
    <w:rsid w:val="009344AD"/>
    <w:rsid w:val="009533C1"/>
    <w:rsid w:val="00980350"/>
    <w:rsid w:val="00986EA4"/>
    <w:rsid w:val="009B4FB0"/>
    <w:rsid w:val="009B5B00"/>
    <w:rsid w:val="009D10E1"/>
    <w:rsid w:val="009D6B61"/>
    <w:rsid w:val="009E4BC7"/>
    <w:rsid w:val="009E5F84"/>
    <w:rsid w:val="009E78DB"/>
    <w:rsid w:val="00A05B5B"/>
    <w:rsid w:val="00A12E4F"/>
    <w:rsid w:val="00A143AF"/>
    <w:rsid w:val="00A409C9"/>
    <w:rsid w:val="00A451AB"/>
    <w:rsid w:val="00A50929"/>
    <w:rsid w:val="00A528A1"/>
    <w:rsid w:val="00A53016"/>
    <w:rsid w:val="00A532A5"/>
    <w:rsid w:val="00A57FD5"/>
    <w:rsid w:val="00A635A8"/>
    <w:rsid w:val="00A71C2C"/>
    <w:rsid w:val="00A82DE7"/>
    <w:rsid w:val="00A8323C"/>
    <w:rsid w:val="00A84BA9"/>
    <w:rsid w:val="00A86F53"/>
    <w:rsid w:val="00A920D9"/>
    <w:rsid w:val="00A92803"/>
    <w:rsid w:val="00AA7841"/>
    <w:rsid w:val="00AB5B2A"/>
    <w:rsid w:val="00AC01FF"/>
    <w:rsid w:val="00AC592A"/>
    <w:rsid w:val="00AE00B2"/>
    <w:rsid w:val="00AE5B20"/>
    <w:rsid w:val="00B13BF6"/>
    <w:rsid w:val="00B22E3D"/>
    <w:rsid w:val="00B31B45"/>
    <w:rsid w:val="00B560FB"/>
    <w:rsid w:val="00B63A3D"/>
    <w:rsid w:val="00B6648B"/>
    <w:rsid w:val="00B81EE1"/>
    <w:rsid w:val="00B84909"/>
    <w:rsid w:val="00B87867"/>
    <w:rsid w:val="00BA525D"/>
    <w:rsid w:val="00BB3AD3"/>
    <w:rsid w:val="00BB53D5"/>
    <w:rsid w:val="00BD58AB"/>
    <w:rsid w:val="00BE0314"/>
    <w:rsid w:val="00C04228"/>
    <w:rsid w:val="00C105D5"/>
    <w:rsid w:val="00C20BDA"/>
    <w:rsid w:val="00C240D3"/>
    <w:rsid w:val="00C24945"/>
    <w:rsid w:val="00C25ED9"/>
    <w:rsid w:val="00C43371"/>
    <w:rsid w:val="00C525AE"/>
    <w:rsid w:val="00C6139D"/>
    <w:rsid w:val="00C631CC"/>
    <w:rsid w:val="00C84D29"/>
    <w:rsid w:val="00C91621"/>
    <w:rsid w:val="00C9384C"/>
    <w:rsid w:val="00CB2793"/>
    <w:rsid w:val="00CB6555"/>
    <w:rsid w:val="00CB7104"/>
    <w:rsid w:val="00CC1A27"/>
    <w:rsid w:val="00CE0D97"/>
    <w:rsid w:val="00D06115"/>
    <w:rsid w:val="00D07887"/>
    <w:rsid w:val="00D1786A"/>
    <w:rsid w:val="00D32A8E"/>
    <w:rsid w:val="00D32F30"/>
    <w:rsid w:val="00D34C4B"/>
    <w:rsid w:val="00D35ABF"/>
    <w:rsid w:val="00D364AF"/>
    <w:rsid w:val="00D67E9C"/>
    <w:rsid w:val="00D86F15"/>
    <w:rsid w:val="00D92819"/>
    <w:rsid w:val="00D93E9E"/>
    <w:rsid w:val="00DA4201"/>
    <w:rsid w:val="00DA7904"/>
    <w:rsid w:val="00DB054B"/>
    <w:rsid w:val="00DB5D33"/>
    <w:rsid w:val="00DC1CFA"/>
    <w:rsid w:val="00DD482A"/>
    <w:rsid w:val="00DF33D4"/>
    <w:rsid w:val="00E145C2"/>
    <w:rsid w:val="00E14F13"/>
    <w:rsid w:val="00E23560"/>
    <w:rsid w:val="00E26986"/>
    <w:rsid w:val="00E30CF0"/>
    <w:rsid w:val="00E37A14"/>
    <w:rsid w:val="00E429C1"/>
    <w:rsid w:val="00E43333"/>
    <w:rsid w:val="00E7664D"/>
    <w:rsid w:val="00E867E2"/>
    <w:rsid w:val="00E86B82"/>
    <w:rsid w:val="00EB760C"/>
    <w:rsid w:val="00EC1E6C"/>
    <w:rsid w:val="00EC717E"/>
    <w:rsid w:val="00ED226C"/>
    <w:rsid w:val="00EF0959"/>
    <w:rsid w:val="00F14E7A"/>
    <w:rsid w:val="00F15769"/>
    <w:rsid w:val="00F34184"/>
    <w:rsid w:val="00F3477F"/>
    <w:rsid w:val="00F3749C"/>
    <w:rsid w:val="00F40D55"/>
    <w:rsid w:val="00F444CF"/>
    <w:rsid w:val="00F453EC"/>
    <w:rsid w:val="00F4757B"/>
    <w:rsid w:val="00F50EA4"/>
    <w:rsid w:val="00F52159"/>
    <w:rsid w:val="00F57515"/>
    <w:rsid w:val="00F651CA"/>
    <w:rsid w:val="00F97F2F"/>
    <w:rsid w:val="00FB3D3E"/>
    <w:rsid w:val="00FD5815"/>
    <w:rsid w:val="00FD5B43"/>
    <w:rsid w:val="00FF1681"/>
    <w:rsid w:val="00FF5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3212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AE6"/>
    <w:pPr>
      <w:spacing w:after="80"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81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2060"/>
      <w:spacing w:before="160" w:after="160" w:line="240" w:lineRule="auto"/>
      <w:jc w:val="center"/>
      <w:outlineLvl w:val="0"/>
    </w:pPr>
    <w:rPr>
      <w:rFonts w:eastAsiaTheme="majorEastAsia" w:cstheme="majorBidi"/>
      <w:b/>
      <w:bCs/>
      <w:color w:val="FFFFFF" w:themeColor="background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815"/>
    <w:pPr>
      <w:outlineLvl w:val="1"/>
    </w:pPr>
    <w:rPr>
      <w:b/>
      <w:color w:val="1F497D" w:themeColor="text2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815"/>
    <w:rPr>
      <w:rFonts w:ascii="Arial" w:eastAsiaTheme="majorEastAsia" w:hAnsi="Arial" w:cstheme="majorBidi"/>
      <w:b/>
      <w:bCs/>
      <w:color w:val="FFFFFF" w:themeColor="background1"/>
      <w:sz w:val="28"/>
      <w:szCs w:val="28"/>
      <w:shd w:val="clear" w:color="auto" w:fill="002060"/>
    </w:rPr>
  </w:style>
  <w:style w:type="table" w:customStyle="1" w:styleId="LightGrid-Accent11">
    <w:name w:val="Light Grid - Accent 11"/>
    <w:basedOn w:val="TableNormal"/>
    <w:uiPriority w:val="62"/>
    <w:rsid w:val="005672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NoSpacing">
    <w:name w:val="No Spacing"/>
    <w:uiPriority w:val="1"/>
    <w:qFormat/>
    <w:rsid w:val="00567285"/>
    <w:pPr>
      <w:spacing w:before="60" w:after="60" w:line="240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D5815"/>
    <w:rPr>
      <w:rFonts w:ascii="Arial" w:hAnsi="Arial"/>
      <w:b/>
      <w:color w:val="1F497D" w:themeColor="text2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80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035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80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35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9803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7A6D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7618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E0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D9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D9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D5B43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3A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BB3AD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B3AD3"/>
    <w:pPr>
      <w:spacing w:after="100"/>
      <w:ind w:left="2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3143">
          <w:marLeft w:val="3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667">
          <w:marLeft w:val="3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6322">
          <w:marLeft w:val="3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NUL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D999A-9BD9-4994-A46A-E3773B7E0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sghpee</dc:creator>
  <cp:lastModifiedBy>sgchlee</cp:lastModifiedBy>
  <cp:revision>32</cp:revision>
  <cp:lastPrinted>2017-11-22T07:15:00Z</cp:lastPrinted>
  <dcterms:created xsi:type="dcterms:W3CDTF">2017-11-19T05:23:00Z</dcterms:created>
  <dcterms:modified xsi:type="dcterms:W3CDTF">2017-11-22T07:16:00Z</dcterms:modified>
</cp:coreProperties>
</file>