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17A6" w:rsidRDefault="0047378E" w:rsidP="00F07BB0">
      <w:pPr>
        <w:spacing w:after="0" w:line="240" w:lineRule="auto"/>
        <w:jc w:val="both"/>
        <w:rPr>
          <w:rFonts w:ascii="Times New Roman" w:hAnsi="Times New Roman"/>
          <w:b/>
          <w:bCs/>
          <w:sz w:val="24"/>
          <w:szCs w:val="24"/>
          <w:lang w:eastAsia="zh-SG"/>
        </w:rPr>
      </w:pPr>
      <w:r w:rsidRPr="003E07B1">
        <w:rPr>
          <w:rFonts w:ascii="Times New Roman" w:hAnsi="Times New Roman"/>
          <w:b/>
          <w:bCs/>
          <w:sz w:val="24"/>
          <w:szCs w:val="24"/>
        </w:rPr>
        <w:t>INSTRUCTIONS TO</w:t>
      </w:r>
      <w:r w:rsidRPr="003E07B1">
        <w:rPr>
          <w:rFonts w:ascii="Times New Roman" w:hAnsi="Times New Roman"/>
          <w:b/>
          <w:bCs/>
          <w:sz w:val="24"/>
          <w:szCs w:val="24"/>
          <w:lang w:eastAsia="zh-SG"/>
        </w:rPr>
        <w:t xml:space="preserve"> TENDER</w:t>
      </w:r>
      <w:r w:rsidR="00ED5F7E">
        <w:rPr>
          <w:rFonts w:ascii="Times New Roman" w:hAnsi="Times New Roman"/>
          <w:b/>
          <w:bCs/>
          <w:sz w:val="24"/>
          <w:szCs w:val="24"/>
          <w:lang w:eastAsia="zh-SG"/>
        </w:rPr>
        <w:t>ER</w:t>
      </w:r>
      <w:r w:rsidRPr="003E07B1">
        <w:rPr>
          <w:rFonts w:ascii="Times New Roman" w:hAnsi="Times New Roman"/>
          <w:b/>
          <w:bCs/>
          <w:sz w:val="24"/>
          <w:szCs w:val="24"/>
          <w:lang w:eastAsia="zh-SG"/>
        </w:rPr>
        <w:t>S</w:t>
      </w:r>
    </w:p>
    <w:p w:rsidR="00F07BB0" w:rsidRDefault="00F07BB0" w:rsidP="00F07BB0">
      <w:pPr>
        <w:spacing w:after="0" w:line="240" w:lineRule="auto"/>
        <w:jc w:val="both"/>
        <w:rPr>
          <w:rFonts w:ascii="Times New Roman" w:hAnsi="Times New Roman"/>
          <w:b/>
          <w:bCs/>
          <w:sz w:val="24"/>
          <w:szCs w:val="24"/>
          <w:lang w:eastAsia="zh-SG"/>
        </w:rPr>
      </w:pPr>
    </w:p>
    <w:p w:rsidR="00F07BB0" w:rsidRDefault="0047378E" w:rsidP="00AE6AF9">
      <w:pPr>
        <w:pStyle w:val="Heading1"/>
      </w:pPr>
      <w:r w:rsidRPr="003E07B1">
        <w:t>Definitions</w:t>
      </w:r>
    </w:p>
    <w:p w:rsidR="008D05FF" w:rsidRPr="00353BA3" w:rsidRDefault="000F620A" w:rsidP="00AE6AF9">
      <w:pPr>
        <w:pStyle w:val="Heading2"/>
        <w:rPr>
          <w:b/>
          <w:lang w:eastAsia="zh-SG"/>
        </w:rPr>
      </w:pPr>
      <w:r>
        <w:t>A</w:t>
      </w:r>
      <w:r w:rsidR="00544A33" w:rsidRPr="003E07B1">
        <w:t xml:space="preserve">ll terms referred to in this Invitation to Tender shall have the meanings </w:t>
      </w:r>
      <w:r w:rsidR="00476253">
        <w:t>ascribed to them</w:t>
      </w:r>
      <w:r w:rsidR="00544A33" w:rsidRPr="003E07B1">
        <w:t xml:space="preserve"> in the Conditions of Contract</w:t>
      </w:r>
      <w:r w:rsidR="00476253">
        <w:t>, unless otherwise defined herein or the context otherwise requires</w:t>
      </w:r>
      <w:r w:rsidR="00544A33" w:rsidRPr="003E07B1">
        <w:t>.</w:t>
      </w:r>
    </w:p>
    <w:p w:rsidR="00353BA3" w:rsidRDefault="00353BA3" w:rsidP="00353BA3">
      <w:pPr>
        <w:pStyle w:val="ListParagraph"/>
        <w:spacing w:after="0" w:line="240" w:lineRule="auto"/>
        <w:rPr>
          <w:rFonts w:ascii="Times New Roman" w:hAnsi="Times New Roman"/>
          <w:b/>
          <w:sz w:val="24"/>
          <w:szCs w:val="24"/>
          <w:lang w:eastAsia="zh-SG"/>
        </w:rPr>
      </w:pPr>
    </w:p>
    <w:p w:rsidR="00AE6AF9" w:rsidRDefault="00AE6AF9" w:rsidP="00353BA3">
      <w:pPr>
        <w:pStyle w:val="ListParagraph"/>
        <w:spacing w:after="0" w:line="240" w:lineRule="auto"/>
        <w:rPr>
          <w:rFonts w:ascii="Times New Roman" w:hAnsi="Times New Roman"/>
          <w:b/>
          <w:sz w:val="24"/>
          <w:szCs w:val="24"/>
          <w:lang w:eastAsia="zh-SG"/>
        </w:rPr>
      </w:pPr>
    </w:p>
    <w:p w:rsidR="00353BA3" w:rsidRDefault="00915919" w:rsidP="00AE6AF9">
      <w:pPr>
        <w:pStyle w:val="Heading1"/>
      </w:pPr>
      <w:r w:rsidRPr="00BD53E8">
        <w:t>Evaluation</w:t>
      </w:r>
      <w:r w:rsidRPr="003E07B1">
        <w:t xml:space="preserve"> Criteria</w:t>
      </w:r>
    </w:p>
    <w:p w:rsidR="00544A33" w:rsidRDefault="00263527" w:rsidP="00AE6AF9">
      <w:pPr>
        <w:pStyle w:val="Heading2"/>
      </w:pPr>
      <w:r w:rsidRPr="003E07B1">
        <w:t xml:space="preserve">Where </w:t>
      </w:r>
      <w:r w:rsidR="00476253">
        <w:t>this</w:t>
      </w:r>
      <w:r w:rsidRPr="003E07B1">
        <w:t xml:space="preserve"> Invitation to Tender specifies evaluation criteria in terms of the financial category and supply category/head required for registration with any Government Registration Authority (</w:t>
      </w:r>
      <w:r w:rsidR="00D223A2">
        <w:t>“</w:t>
      </w:r>
      <w:r w:rsidRPr="003A194F">
        <w:rPr>
          <w:b/>
        </w:rPr>
        <w:t>GRA</w:t>
      </w:r>
      <w:r w:rsidR="00D223A2" w:rsidRPr="007F3522">
        <w:t>”</w:t>
      </w:r>
      <w:r w:rsidRPr="003E07B1">
        <w:t xml:space="preserve">), namely </w:t>
      </w:r>
      <w:r w:rsidR="00476253">
        <w:t xml:space="preserve">the </w:t>
      </w:r>
      <w:r w:rsidRPr="003E07B1">
        <w:t xml:space="preserve">Ministry of Finance </w:t>
      </w:r>
      <w:r w:rsidR="00476253">
        <w:t>or</w:t>
      </w:r>
      <w:r w:rsidRPr="003E07B1">
        <w:t xml:space="preserve"> the Building and Construction Authority, as the case may be, the evaluation of such criteria will be delegated to the relevant</w:t>
      </w:r>
      <w:r w:rsidR="00815BC4" w:rsidRPr="003E07B1">
        <w:t xml:space="preserve"> G</w:t>
      </w:r>
      <w:r w:rsidRPr="003E07B1">
        <w:t>RA.</w:t>
      </w:r>
    </w:p>
    <w:p w:rsidR="00353BA3" w:rsidRPr="003E07B1" w:rsidRDefault="00353BA3" w:rsidP="00353BA3">
      <w:pPr>
        <w:pStyle w:val="ListParagraph"/>
        <w:spacing w:after="0" w:line="240" w:lineRule="auto"/>
        <w:ind w:left="1418" w:hanging="709"/>
        <w:jc w:val="both"/>
        <w:rPr>
          <w:rFonts w:ascii="Times New Roman" w:hAnsi="Times New Roman"/>
          <w:color w:val="000000"/>
          <w:sz w:val="24"/>
          <w:szCs w:val="24"/>
        </w:rPr>
      </w:pPr>
    </w:p>
    <w:p w:rsidR="00253691" w:rsidRDefault="00E00FD2" w:rsidP="00AE6AF9">
      <w:pPr>
        <w:pStyle w:val="Heading2"/>
      </w:pPr>
      <w:r w:rsidRPr="003E07B1">
        <w:t xml:space="preserve">Where a Tenderer's existing registration with a GRA, which is valid up to the closing date of this </w:t>
      </w:r>
      <w:r w:rsidR="007F3522">
        <w:t xml:space="preserve">Invitation to </w:t>
      </w:r>
      <w:r w:rsidRPr="003E07B1">
        <w:t xml:space="preserve">Tender, specifies that the Tenderer has met particular criteria in relation to </w:t>
      </w:r>
      <w:r w:rsidR="000667C6">
        <w:t xml:space="preserve">a </w:t>
      </w:r>
      <w:r w:rsidRPr="003E07B1">
        <w:t>particular financial category and supply category/head, the Authority will regard the Tenderer as having met the criteria specified in the registration for the financial category and supply category/head set out in the registration and in the manner set out in the registration.</w:t>
      </w:r>
    </w:p>
    <w:p w:rsidR="00353BA3" w:rsidRPr="003E07B1" w:rsidRDefault="00353BA3" w:rsidP="00353BA3">
      <w:pPr>
        <w:pStyle w:val="ListParagraph"/>
        <w:spacing w:after="0" w:line="240" w:lineRule="auto"/>
        <w:ind w:left="1418" w:hanging="709"/>
        <w:jc w:val="both"/>
        <w:rPr>
          <w:rFonts w:ascii="Times New Roman" w:hAnsi="Times New Roman"/>
          <w:color w:val="000000"/>
          <w:sz w:val="24"/>
          <w:szCs w:val="24"/>
        </w:rPr>
      </w:pPr>
    </w:p>
    <w:p w:rsidR="00E00FD2" w:rsidRDefault="00E00FD2" w:rsidP="00AE6AF9">
      <w:pPr>
        <w:pStyle w:val="Heading2"/>
      </w:pPr>
      <w:r w:rsidRPr="003E07B1">
        <w:t xml:space="preserve">Tenderers who are registered with the relevant GRA must declare their registration status in the manner set out in </w:t>
      </w:r>
      <w:r w:rsidR="00476253">
        <w:t>this</w:t>
      </w:r>
      <w:r w:rsidRPr="003E07B1">
        <w:t xml:space="preserve"> Invitation to Tender.</w:t>
      </w:r>
    </w:p>
    <w:p w:rsidR="00353BA3" w:rsidRPr="003E07B1" w:rsidRDefault="00353BA3" w:rsidP="00353BA3">
      <w:pPr>
        <w:pStyle w:val="ListParagraph"/>
        <w:spacing w:after="0" w:line="240" w:lineRule="auto"/>
        <w:ind w:left="1418" w:hanging="709"/>
        <w:jc w:val="both"/>
        <w:rPr>
          <w:rFonts w:ascii="Times New Roman" w:hAnsi="Times New Roman"/>
          <w:color w:val="000000"/>
          <w:sz w:val="24"/>
          <w:szCs w:val="24"/>
        </w:rPr>
      </w:pPr>
    </w:p>
    <w:p w:rsidR="00E00FD2" w:rsidRDefault="00A75D38" w:rsidP="00AE6AF9">
      <w:pPr>
        <w:pStyle w:val="Heading2"/>
      </w:pPr>
      <w:r w:rsidRPr="00BD53E8">
        <w:t xml:space="preserve">Tenderers who do not hold a valid registration from the relevant GRA specifying that they have met the criteria for this </w:t>
      </w:r>
      <w:r w:rsidR="007F3522">
        <w:t xml:space="preserve">Invitation to </w:t>
      </w:r>
      <w:r w:rsidRPr="00BD53E8">
        <w:t xml:space="preserve">Tender are advised to apply for the registration with the relevant GRA at the earliest possible opportunity and </w:t>
      </w:r>
      <w:r w:rsidR="00476253">
        <w:t xml:space="preserve">must </w:t>
      </w:r>
      <w:r w:rsidRPr="00BD53E8">
        <w:t xml:space="preserve">declare their registration status in their </w:t>
      </w:r>
      <w:r w:rsidR="007F3522">
        <w:t>T</w:t>
      </w:r>
      <w:r w:rsidR="007F3522" w:rsidRPr="00BD53E8">
        <w:t>ender</w:t>
      </w:r>
      <w:r w:rsidR="007F3522">
        <w:t xml:space="preserve"> Offer</w:t>
      </w:r>
      <w:r w:rsidR="007F3522" w:rsidRPr="00BD53E8">
        <w:t>s</w:t>
      </w:r>
      <w:r w:rsidRPr="00BD53E8">
        <w:t xml:space="preserve">. Such </w:t>
      </w:r>
      <w:r w:rsidR="007F3522">
        <w:t>T</w:t>
      </w:r>
      <w:r w:rsidR="007F3522" w:rsidRPr="00BD53E8">
        <w:t xml:space="preserve">enderers </w:t>
      </w:r>
      <w:r w:rsidRPr="00BD53E8">
        <w:t xml:space="preserve">should apply for registration with </w:t>
      </w:r>
      <w:r w:rsidR="0015729D" w:rsidRPr="00BD53E8">
        <w:rPr>
          <w:lang w:eastAsia="zh-SG"/>
        </w:rPr>
        <w:t xml:space="preserve">the </w:t>
      </w:r>
      <w:r w:rsidR="00A673A3">
        <w:rPr>
          <w:lang w:eastAsia="zh-SG"/>
        </w:rPr>
        <w:t>relevant GRA</w:t>
      </w:r>
      <w:r w:rsidRPr="00BD53E8">
        <w:t xml:space="preserve"> through the </w:t>
      </w:r>
      <w:r w:rsidR="006358FE" w:rsidRPr="001369BA">
        <w:t>Government</w:t>
      </w:r>
      <w:r w:rsidR="006358FE">
        <w:t xml:space="preserve"> </w:t>
      </w:r>
      <w:r w:rsidRPr="00BD53E8">
        <w:t>Electronic Business (</w:t>
      </w:r>
      <w:r w:rsidRPr="003A194F">
        <w:rPr>
          <w:b/>
        </w:rPr>
        <w:t>GeBIZ</w:t>
      </w:r>
      <w:r w:rsidRPr="00BD53E8">
        <w:t>)</w:t>
      </w:r>
      <w:r w:rsidR="00476253">
        <w:t xml:space="preserve"> website at</w:t>
      </w:r>
      <w:r w:rsidRPr="00BD53E8">
        <w:t xml:space="preserve"> </w:t>
      </w:r>
      <w:hyperlink r:id="rId8" w:history="1">
        <w:r w:rsidRPr="00BD53E8">
          <w:rPr>
            <w:color w:val="0000FF"/>
            <w:u w:val="single"/>
          </w:rPr>
          <w:t>http://www.gebiz.gov.sg</w:t>
        </w:r>
      </w:hyperlink>
      <w:r w:rsidRPr="00BD53E8">
        <w:rPr>
          <w:u w:val="single"/>
        </w:rPr>
        <w:t>.</w:t>
      </w:r>
      <w:r w:rsidRPr="00BD53E8">
        <w:t xml:space="preserve"> If their registration with the relevant GRA is still pending</w:t>
      </w:r>
      <w:r w:rsidR="00476253">
        <w:t xml:space="preserve"> at the time of submission of their Tender Offer</w:t>
      </w:r>
      <w:r w:rsidRPr="00BD53E8">
        <w:t xml:space="preserve">, </w:t>
      </w:r>
      <w:r w:rsidR="007F3522">
        <w:t>T</w:t>
      </w:r>
      <w:r w:rsidR="007F3522" w:rsidRPr="00BD53E8">
        <w:t xml:space="preserve">enderers </w:t>
      </w:r>
      <w:r w:rsidRPr="00BD53E8">
        <w:t xml:space="preserve">should enclose a copy of the receipt for registration fee issued by the GRA(s) with their </w:t>
      </w:r>
      <w:r w:rsidR="007F3522">
        <w:t>T</w:t>
      </w:r>
      <w:r w:rsidR="007F3522" w:rsidRPr="00BD53E8">
        <w:t>ender</w:t>
      </w:r>
      <w:r w:rsidR="007F3522">
        <w:t xml:space="preserve"> Offer</w:t>
      </w:r>
      <w:r w:rsidR="007F3522" w:rsidRPr="00BD53E8">
        <w:t>s</w:t>
      </w:r>
      <w:r w:rsidRPr="00BD53E8">
        <w:t>.</w:t>
      </w:r>
    </w:p>
    <w:p w:rsidR="00353BA3" w:rsidRDefault="00353BA3" w:rsidP="00353BA3">
      <w:pPr>
        <w:pStyle w:val="ListParagraph"/>
        <w:spacing w:after="0" w:line="240" w:lineRule="auto"/>
        <w:ind w:left="0"/>
        <w:jc w:val="both"/>
        <w:rPr>
          <w:rFonts w:ascii="Times New Roman" w:hAnsi="Times New Roman"/>
          <w:color w:val="000000"/>
          <w:sz w:val="24"/>
          <w:szCs w:val="24"/>
        </w:rPr>
      </w:pPr>
    </w:p>
    <w:p w:rsidR="00AE6AF9" w:rsidRPr="00BD53E8" w:rsidRDefault="00AE6AF9" w:rsidP="00353BA3">
      <w:pPr>
        <w:pStyle w:val="ListParagraph"/>
        <w:spacing w:after="0" w:line="240" w:lineRule="auto"/>
        <w:ind w:left="0"/>
        <w:jc w:val="both"/>
        <w:rPr>
          <w:rFonts w:ascii="Times New Roman" w:hAnsi="Times New Roman"/>
          <w:color w:val="000000"/>
          <w:sz w:val="24"/>
          <w:szCs w:val="24"/>
        </w:rPr>
      </w:pPr>
    </w:p>
    <w:p w:rsidR="00353BA3" w:rsidRDefault="007452A3" w:rsidP="00AE6AF9">
      <w:pPr>
        <w:pStyle w:val="Heading1"/>
      </w:pPr>
      <w:r w:rsidRPr="00BD53E8">
        <w:t>Eligibility</w:t>
      </w:r>
    </w:p>
    <w:p w:rsidR="007452A3" w:rsidRDefault="00210FAE" w:rsidP="00AE6AF9">
      <w:pPr>
        <w:pStyle w:val="Heading2"/>
      </w:pPr>
      <w:r>
        <w:t>All persons or entities</w:t>
      </w:r>
      <w:r w:rsidR="007452A3" w:rsidRPr="003E07B1">
        <w:t xml:space="preserve"> who </w:t>
      </w:r>
      <w:r>
        <w:t>are</w:t>
      </w:r>
      <w:r w:rsidRPr="003E07B1">
        <w:t xml:space="preserve"> </w:t>
      </w:r>
      <w:r w:rsidR="007452A3" w:rsidRPr="003E07B1">
        <w:t xml:space="preserve">debarred from participating in </w:t>
      </w:r>
      <w:r>
        <w:t>public sector</w:t>
      </w:r>
      <w:r w:rsidRPr="003E07B1">
        <w:t xml:space="preserve"> </w:t>
      </w:r>
      <w:r w:rsidR="007452A3" w:rsidRPr="003E07B1">
        <w:t xml:space="preserve">tenders </w:t>
      </w:r>
      <w:r>
        <w:t>are</w:t>
      </w:r>
      <w:r w:rsidRPr="003E07B1">
        <w:t xml:space="preserve"> </w:t>
      </w:r>
      <w:r w:rsidR="007452A3" w:rsidRPr="003E07B1">
        <w:t xml:space="preserve">not eligible to participate in this </w:t>
      </w:r>
      <w:r>
        <w:t xml:space="preserve">Invitation to </w:t>
      </w:r>
      <w:r w:rsidR="007452A3" w:rsidRPr="003E07B1">
        <w:t xml:space="preserve">Tender. </w:t>
      </w:r>
      <w:r>
        <w:t xml:space="preserve">Where a Tenderer is debarred after the submission of </w:t>
      </w:r>
      <w:r w:rsidR="00AB15B6">
        <w:t>its</w:t>
      </w:r>
      <w:r>
        <w:t xml:space="preserve"> Tender Offer, the Tenderer shall not be considered for the award of this Invitation to Tender. </w:t>
      </w:r>
      <w:r w:rsidR="007452A3" w:rsidRPr="003E07B1">
        <w:t xml:space="preserve">If a </w:t>
      </w:r>
      <w:r w:rsidR="00476253">
        <w:t>Tender Offer</w:t>
      </w:r>
      <w:r w:rsidR="007452A3" w:rsidRPr="003E07B1">
        <w:t xml:space="preserve"> is submitted without explicitly mentioning that the Tenderer is currently debarred, the Authority shall treat the submission of the </w:t>
      </w:r>
      <w:r w:rsidR="00476253">
        <w:t>Tender Offer</w:t>
      </w:r>
      <w:r w:rsidR="007452A3" w:rsidRPr="003E07B1">
        <w:t xml:space="preserve"> as an express continuing declaration by the Tenderer that the Tenderer is in fact eligible to participate in this </w:t>
      </w:r>
      <w:r w:rsidR="00476253">
        <w:t xml:space="preserve">Invitation to </w:t>
      </w:r>
      <w:r w:rsidR="007452A3" w:rsidRPr="003E07B1">
        <w:t>Tender and, if such a declaration is discovered to be false, the Authority will be entitled to</w:t>
      </w:r>
      <w:r>
        <w:t>, at any time,</w:t>
      </w:r>
      <w:r w:rsidR="007452A3" w:rsidRPr="003E07B1">
        <w:t xml:space="preserve"> rescind </w:t>
      </w:r>
      <w:r w:rsidR="00476253">
        <w:t>any contracts entered into pursuant to such a Tender Offer without the Authority being liable therefor in damages or compensation</w:t>
      </w:r>
      <w:r w:rsidR="007452A3" w:rsidRPr="003E07B1">
        <w:t>.</w:t>
      </w:r>
    </w:p>
    <w:p w:rsidR="00353BA3" w:rsidRDefault="00353BA3" w:rsidP="00F07BB0">
      <w:pPr>
        <w:pStyle w:val="ListParagraph"/>
        <w:spacing w:after="0" w:line="240" w:lineRule="auto"/>
        <w:ind w:left="709" w:hanging="709"/>
        <w:jc w:val="both"/>
        <w:rPr>
          <w:rFonts w:ascii="Times New Roman" w:hAnsi="Times New Roman"/>
          <w:color w:val="000000"/>
          <w:sz w:val="24"/>
          <w:szCs w:val="24"/>
        </w:rPr>
      </w:pPr>
    </w:p>
    <w:p w:rsidR="00AE6AF9" w:rsidRPr="003E07B1" w:rsidRDefault="00AE6AF9" w:rsidP="00F07BB0">
      <w:pPr>
        <w:pStyle w:val="ListParagraph"/>
        <w:spacing w:after="0" w:line="240" w:lineRule="auto"/>
        <w:ind w:left="709" w:hanging="709"/>
        <w:jc w:val="both"/>
        <w:rPr>
          <w:rFonts w:ascii="Times New Roman" w:hAnsi="Times New Roman"/>
          <w:color w:val="000000"/>
          <w:sz w:val="24"/>
          <w:szCs w:val="24"/>
        </w:rPr>
      </w:pPr>
    </w:p>
    <w:p w:rsidR="008E5193" w:rsidRPr="001369BA" w:rsidRDefault="008E5193" w:rsidP="00AE6AF9">
      <w:pPr>
        <w:pStyle w:val="Heading1"/>
      </w:pPr>
      <w:r w:rsidRPr="00BD53E8">
        <w:t>Submission</w:t>
      </w:r>
      <w:r w:rsidRPr="003E07B1">
        <w:t xml:space="preserve"> of </w:t>
      </w:r>
      <w:r w:rsidRPr="001369BA">
        <w:t>Tender</w:t>
      </w:r>
      <w:r w:rsidR="006358FE" w:rsidRPr="001369BA">
        <w:t xml:space="preserve"> OFFER</w:t>
      </w:r>
    </w:p>
    <w:p w:rsidR="008E5193" w:rsidRDefault="008E5193" w:rsidP="00AE6AF9">
      <w:pPr>
        <w:pStyle w:val="Heading2"/>
      </w:pPr>
      <w:bookmarkStart w:id="0" w:name="_Ref415585534"/>
      <w:r w:rsidRPr="003E07B1">
        <w:t xml:space="preserve">Tenderers shall submit their </w:t>
      </w:r>
      <w:r w:rsidR="00DE62AA">
        <w:t>T</w:t>
      </w:r>
      <w:r w:rsidR="00DE62AA" w:rsidRPr="003E07B1">
        <w:t>ender</w:t>
      </w:r>
      <w:r w:rsidR="00DE62AA">
        <w:t xml:space="preserve"> Offer</w:t>
      </w:r>
      <w:r w:rsidR="00DE62AA" w:rsidRPr="003E07B1">
        <w:t xml:space="preserve">s </w:t>
      </w:r>
      <w:r w:rsidRPr="003E07B1">
        <w:t>in accordance with the following mode of submission:</w:t>
      </w:r>
      <w:bookmarkEnd w:id="0"/>
    </w:p>
    <w:p w:rsidR="00353BA3" w:rsidRDefault="00353BA3" w:rsidP="00F07BB0">
      <w:pPr>
        <w:pStyle w:val="ListParagraph"/>
        <w:spacing w:after="0" w:line="240" w:lineRule="auto"/>
        <w:ind w:left="0"/>
        <w:jc w:val="both"/>
        <w:rPr>
          <w:rFonts w:ascii="Times New Roman" w:hAnsi="Times New Roman"/>
          <w:color w:val="000000"/>
          <w:sz w:val="24"/>
          <w:szCs w:val="24"/>
          <w:lang w:eastAsia="zh-SG"/>
        </w:rPr>
      </w:pPr>
    </w:p>
    <w:tbl>
      <w:tblPr>
        <w:tblW w:w="8363" w:type="dxa"/>
        <w:tblCellSpacing w:w="15" w:type="dxa"/>
        <w:tblInd w:w="77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30" w:type="dxa"/>
          <w:left w:w="30" w:type="dxa"/>
          <w:bottom w:w="30" w:type="dxa"/>
          <w:right w:w="30" w:type="dxa"/>
        </w:tblCellMar>
        <w:tblLook w:val="0000" w:firstRow="0" w:lastRow="0" w:firstColumn="0" w:lastColumn="0" w:noHBand="0" w:noVBand="0"/>
      </w:tblPr>
      <w:tblGrid>
        <w:gridCol w:w="3046"/>
        <w:gridCol w:w="3046"/>
        <w:gridCol w:w="2271"/>
      </w:tblGrid>
      <w:tr w:rsidR="00C660EE" w:rsidRPr="00960DE7" w:rsidTr="003A362F">
        <w:trPr>
          <w:tblCellSpacing w:w="15" w:type="dxa"/>
        </w:trPr>
        <w:tc>
          <w:tcPr>
            <w:tcW w:w="1794" w:type="pct"/>
            <w:tcBorders>
              <w:top w:val="nil"/>
            </w:tcBorders>
            <w:shd w:val="clear" w:color="auto" w:fill="auto"/>
          </w:tcPr>
          <w:p w:rsidR="00C660EE" w:rsidRPr="00C660EE" w:rsidRDefault="00C660EE" w:rsidP="00A673A3">
            <w:pPr>
              <w:spacing w:after="0" w:line="240" w:lineRule="auto"/>
              <w:jc w:val="center"/>
              <w:rPr>
                <w:rFonts w:ascii="Times New Roman" w:hAnsi="Times New Roman"/>
                <w:color w:val="000000"/>
                <w:sz w:val="24"/>
                <w:szCs w:val="24"/>
              </w:rPr>
            </w:pPr>
            <w:r w:rsidRPr="00C660EE">
              <w:rPr>
                <w:rFonts w:ascii="Times New Roman" w:hAnsi="Times New Roman"/>
                <w:b/>
                <w:bCs/>
                <w:color w:val="000000"/>
                <w:sz w:val="24"/>
                <w:szCs w:val="24"/>
              </w:rPr>
              <w:t xml:space="preserve">Information or document(s) in </w:t>
            </w:r>
            <w:r w:rsidR="00A673A3">
              <w:rPr>
                <w:rFonts w:ascii="Times New Roman" w:hAnsi="Times New Roman"/>
                <w:b/>
                <w:bCs/>
                <w:color w:val="000000"/>
                <w:sz w:val="24"/>
                <w:szCs w:val="24"/>
              </w:rPr>
              <w:t>Tender Offer</w:t>
            </w:r>
          </w:p>
        </w:tc>
        <w:tc>
          <w:tcPr>
            <w:tcW w:w="1803" w:type="pct"/>
            <w:tcBorders>
              <w:top w:val="nil"/>
              <w:left w:val="nil"/>
              <w:right w:val="nil"/>
            </w:tcBorders>
            <w:shd w:val="clear" w:color="auto" w:fill="auto"/>
          </w:tcPr>
          <w:p w:rsidR="00C660EE" w:rsidRPr="00C660EE" w:rsidRDefault="00C660EE" w:rsidP="00353BA3">
            <w:pPr>
              <w:spacing w:after="0" w:line="240" w:lineRule="auto"/>
              <w:jc w:val="center"/>
              <w:rPr>
                <w:rFonts w:ascii="Times New Roman" w:hAnsi="Times New Roman"/>
                <w:color w:val="000000"/>
                <w:sz w:val="24"/>
                <w:szCs w:val="24"/>
              </w:rPr>
            </w:pPr>
            <w:r w:rsidRPr="00C660EE">
              <w:rPr>
                <w:rFonts w:ascii="Times New Roman" w:hAnsi="Times New Roman"/>
                <w:b/>
                <w:bCs/>
                <w:color w:val="000000"/>
                <w:sz w:val="24"/>
                <w:szCs w:val="24"/>
              </w:rPr>
              <w:t>Mode of Submission</w:t>
            </w:r>
          </w:p>
        </w:tc>
        <w:tc>
          <w:tcPr>
            <w:tcW w:w="1331" w:type="pct"/>
            <w:tcBorders>
              <w:top w:val="nil"/>
            </w:tcBorders>
            <w:shd w:val="clear" w:color="auto" w:fill="auto"/>
          </w:tcPr>
          <w:p w:rsidR="00C660EE" w:rsidRPr="00C660EE" w:rsidRDefault="00C660EE" w:rsidP="00353BA3">
            <w:pPr>
              <w:spacing w:after="0" w:line="240" w:lineRule="auto"/>
              <w:jc w:val="center"/>
              <w:rPr>
                <w:rFonts w:ascii="Times New Roman" w:hAnsi="Times New Roman"/>
                <w:b/>
                <w:bCs/>
                <w:color w:val="000000"/>
                <w:sz w:val="24"/>
                <w:szCs w:val="24"/>
              </w:rPr>
            </w:pPr>
            <w:r w:rsidRPr="00C660EE">
              <w:rPr>
                <w:rFonts w:ascii="Times New Roman" w:hAnsi="Times New Roman"/>
                <w:b/>
                <w:bCs/>
                <w:color w:val="000000"/>
                <w:sz w:val="24"/>
                <w:szCs w:val="24"/>
              </w:rPr>
              <w:t xml:space="preserve">Closing Date </w:t>
            </w:r>
            <w:r w:rsidR="000C39A5">
              <w:rPr>
                <w:rFonts w:ascii="Times New Roman" w:hAnsi="Times New Roman"/>
                <w:b/>
                <w:bCs/>
                <w:color w:val="000000"/>
                <w:sz w:val="24"/>
                <w:szCs w:val="24"/>
              </w:rPr>
              <w:t>and Time</w:t>
            </w:r>
          </w:p>
          <w:p w:rsidR="00C660EE" w:rsidRPr="00C660EE" w:rsidRDefault="00C660EE" w:rsidP="00353BA3">
            <w:pPr>
              <w:spacing w:after="0" w:line="240" w:lineRule="auto"/>
              <w:jc w:val="center"/>
              <w:rPr>
                <w:rFonts w:ascii="Times New Roman" w:hAnsi="Times New Roman"/>
                <w:color w:val="000000"/>
                <w:sz w:val="24"/>
                <w:szCs w:val="24"/>
              </w:rPr>
            </w:pPr>
            <w:r w:rsidRPr="00C660EE">
              <w:rPr>
                <w:rFonts w:ascii="Times New Roman" w:hAnsi="Times New Roman"/>
                <w:b/>
                <w:bCs/>
                <w:color w:val="000000"/>
                <w:sz w:val="24"/>
                <w:szCs w:val="24"/>
              </w:rPr>
              <w:t>(Singapore Time)</w:t>
            </w:r>
          </w:p>
        </w:tc>
      </w:tr>
      <w:tr w:rsidR="00C660EE" w:rsidRPr="00960DE7" w:rsidTr="003A362F">
        <w:trPr>
          <w:tblCellSpacing w:w="15" w:type="dxa"/>
        </w:trPr>
        <w:tc>
          <w:tcPr>
            <w:tcW w:w="1794" w:type="pct"/>
            <w:tcBorders>
              <w:top w:val="nil"/>
            </w:tcBorders>
            <w:shd w:val="clear" w:color="auto" w:fill="auto"/>
          </w:tcPr>
          <w:tbl>
            <w:tblPr>
              <w:tblW w:w="5000" w:type="pct"/>
              <w:tblCellSpacing w:w="0" w:type="dxa"/>
              <w:tblCellMar>
                <w:top w:w="30" w:type="dxa"/>
                <w:left w:w="30" w:type="dxa"/>
                <w:bottom w:w="30" w:type="dxa"/>
                <w:right w:w="30" w:type="dxa"/>
              </w:tblCellMar>
              <w:tblLook w:val="0000" w:firstRow="0" w:lastRow="0" w:firstColumn="0" w:lastColumn="0" w:noHBand="0" w:noVBand="0"/>
            </w:tblPr>
            <w:tblGrid>
              <w:gridCol w:w="300"/>
              <w:gridCol w:w="240"/>
              <w:gridCol w:w="2391"/>
            </w:tblGrid>
            <w:tr w:rsidR="00FB640E" w:rsidRPr="00C660EE" w:rsidTr="00FD4EE1">
              <w:trPr>
                <w:tblCellSpacing w:w="0" w:type="dxa"/>
              </w:trPr>
              <w:tc>
                <w:tcPr>
                  <w:tcW w:w="512" w:type="pct"/>
                  <w:tcBorders>
                    <w:top w:val="nil"/>
                    <w:left w:val="nil"/>
                    <w:bottom w:val="nil"/>
                    <w:right w:val="nil"/>
                  </w:tcBorders>
                  <w:shd w:val="clear" w:color="auto" w:fill="auto"/>
                </w:tcPr>
                <w:p w:rsidR="00C660EE" w:rsidRPr="00C660EE" w:rsidRDefault="00E3460F" w:rsidP="00353BA3">
                  <w:pPr>
                    <w:spacing w:after="0" w:line="240" w:lineRule="auto"/>
                    <w:rPr>
                      <w:rFonts w:ascii="Times New Roman" w:hAnsi="Times New Roman"/>
                      <w:color w:val="000000"/>
                      <w:sz w:val="24"/>
                      <w:szCs w:val="24"/>
                    </w:rPr>
                  </w:pPr>
                  <w:r>
                    <w:rPr>
                      <w:rFonts w:ascii="Times New Roman" w:hAnsi="Times New Roman"/>
                      <w:noProof/>
                      <w:color w:val="000000"/>
                      <w:sz w:val="24"/>
                      <w:szCs w:val="24"/>
                    </w:rPr>
                    <w:drawing>
                      <wp:inline distT="0" distB="0" distL="0" distR="0">
                        <wp:extent cx="152400" cy="9525"/>
                        <wp:effectExtent l="0" t="0" r="0" b="0"/>
                        <wp:docPr id="1" name="Picture 1" descr="http://web2.intranet.gov.sg/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eb2.intranet.gov.sg/icons/ecblank.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2400" cy="9525"/>
                                </a:xfrm>
                                <a:prstGeom prst="rect">
                                  <a:avLst/>
                                </a:prstGeom>
                                <a:noFill/>
                                <a:ln>
                                  <a:noFill/>
                                </a:ln>
                              </pic:spPr>
                            </pic:pic>
                          </a:graphicData>
                        </a:graphic>
                      </wp:inline>
                    </w:drawing>
                  </w:r>
                </w:p>
              </w:tc>
              <w:tc>
                <w:tcPr>
                  <w:tcW w:w="409" w:type="pct"/>
                  <w:tcBorders>
                    <w:top w:val="nil"/>
                    <w:left w:val="nil"/>
                    <w:bottom w:val="nil"/>
                    <w:right w:val="nil"/>
                  </w:tcBorders>
                  <w:shd w:val="clear" w:color="auto" w:fill="auto"/>
                </w:tcPr>
                <w:p w:rsidR="00C660EE" w:rsidRPr="003A362F" w:rsidRDefault="00C660EE" w:rsidP="00353BA3">
                  <w:pPr>
                    <w:spacing w:after="0" w:line="240" w:lineRule="auto"/>
                    <w:rPr>
                      <w:rFonts w:ascii="Times New Roman" w:hAnsi="Times New Roman"/>
                      <w:color w:val="000000"/>
                      <w:sz w:val="24"/>
                      <w:szCs w:val="24"/>
                    </w:rPr>
                  </w:pPr>
                  <w:r w:rsidRPr="003A362F">
                    <w:rPr>
                      <w:rFonts w:ascii="Times New Roman" w:hAnsi="Times New Roman"/>
                      <w:bCs/>
                      <w:color w:val="000000"/>
                      <w:sz w:val="24"/>
                      <w:szCs w:val="24"/>
                    </w:rPr>
                    <w:t>1.</w:t>
                  </w:r>
                </w:p>
              </w:tc>
              <w:tc>
                <w:tcPr>
                  <w:tcW w:w="4079" w:type="pct"/>
                  <w:tcBorders>
                    <w:top w:val="nil"/>
                    <w:left w:val="nil"/>
                    <w:bottom w:val="nil"/>
                    <w:right w:val="nil"/>
                  </w:tcBorders>
                  <w:shd w:val="clear" w:color="auto" w:fill="auto"/>
                </w:tcPr>
                <w:p w:rsidR="00C660EE" w:rsidRPr="003A362F" w:rsidRDefault="00C660EE" w:rsidP="00353BA3">
                  <w:pPr>
                    <w:spacing w:after="0" w:line="240" w:lineRule="auto"/>
                    <w:rPr>
                      <w:rFonts w:ascii="Times New Roman" w:hAnsi="Times New Roman"/>
                      <w:color w:val="000000"/>
                      <w:sz w:val="24"/>
                      <w:szCs w:val="24"/>
                    </w:rPr>
                  </w:pPr>
                  <w:r w:rsidRPr="003A362F">
                    <w:rPr>
                      <w:rFonts w:ascii="Times New Roman" w:hAnsi="Times New Roman"/>
                      <w:color w:val="000000"/>
                      <w:sz w:val="24"/>
                      <w:szCs w:val="24"/>
                    </w:rPr>
                    <w:t>Unit Price</w:t>
                  </w:r>
                  <w:r w:rsidR="003A362F" w:rsidRPr="003A362F">
                    <w:rPr>
                      <w:rFonts w:ascii="Times New Roman" w:hAnsi="Times New Roman"/>
                      <w:color w:val="000000"/>
                      <w:sz w:val="24"/>
                      <w:szCs w:val="24"/>
                    </w:rPr>
                    <w:t xml:space="preserve"> of each item</w:t>
                  </w:r>
                </w:p>
              </w:tc>
            </w:tr>
            <w:tr w:rsidR="00FB640E" w:rsidRPr="00C660EE" w:rsidTr="00FD4EE1">
              <w:trPr>
                <w:tblCellSpacing w:w="0" w:type="dxa"/>
              </w:trPr>
              <w:tc>
                <w:tcPr>
                  <w:tcW w:w="512" w:type="pct"/>
                  <w:tcBorders>
                    <w:top w:val="nil"/>
                    <w:left w:val="nil"/>
                    <w:bottom w:val="nil"/>
                    <w:right w:val="nil"/>
                  </w:tcBorders>
                  <w:shd w:val="clear" w:color="auto" w:fill="auto"/>
                </w:tcPr>
                <w:p w:rsidR="00C660EE" w:rsidRPr="00C660EE" w:rsidRDefault="00E3460F" w:rsidP="00353BA3">
                  <w:pPr>
                    <w:spacing w:after="0" w:line="240" w:lineRule="auto"/>
                    <w:rPr>
                      <w:rFonts w:ascii="Times New Roman" w:hAnsi="Times New Roman"/>
                      <w:color w:val="000000"/>
                      <w:sz w:val="24"/>
                      <w:szCs w:val="24"/>
                    </w:rPr>
                  </w:pPr>
                  <w:r>
                    <w:rPr>
                      <w:rFonts w:ascii="Times New Roman" w:hAnsi="Times New Roman"/>
                      <w:noProof/>
                      <w:color w:val="000000"/>
                      <w:sz w:val="24"/>
                      <w:szCs w:val="24"/>
                    </w:rPr>
                    <w:drawing>
                      <wp:inline distT="0" distB="0" distL="0" distR="0">
                        <wp:extent cx="152400" cy="9525"/>
                        <wp:effectExtent l="0" t="0" r="0" b="0"/>
                        <wp:docPr id="2" name="Picture 2" descr="http://web2.intranet.gov.sg/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eb2.intranet.gov.sg/icons/ecblank.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2400" cy="9525"/>
                                </a:xfrm>
                                <a:prstGeom prst="rect">
                                  <a:avLst/>
                                </a:prstGeom>
                                <a:noFill/>
                                <a:ln>
                                  <a:noFill/>
                                </a:ln>
                              </pic:spPr>
                            </pic:pic>
                          </a:graphicData>
                        </a:graphic>
                      </wp:inline>
                    </w:drawing>
                  </w:r>
                </w:p>
              </w:tc>
              <w:tc>
                <w:tcPr>
                  <w:tcW w:w="409" w:type="pct"/>
                  <w:tcBorders>
                    <w:top w:val="nil"/>
                    <w:left w:val="nil"/>
                    <w:bottom w:val="nil"/>
                    <w:right w:val="nil"/>
                  </w:tcBorders>
                  <w:shd w:val="clear" w:color="auto" w:fill="auto"/>
                </w:tcPr>
                <w:p w:rsidR="00C660EE" w:rsidRPr="003A362F" w:rsidRDefault="00C660EE" w:rsidP="00353BA3">
                  <w:pPr>
                    <w:spacing w:after="0" w:line="240" w:lineRule="auto"/>
                    <w:rPr>
                      <w:rFonts w:ascii="Times New Roman" w:hAnsi="Times New Roman"/>
                      <w:bCs/>
                      <w:color w:val="000000"/>
                      <w:sz w:val="24"/>
                      <w:szCs w:val="24"/>
                    </w:rPr>
                  </w:pPr>
                  <w:r w:rsidRPr="003A362F">
                    <w:rPr>
                      <w:rFonts w:ascii="Times New Roman" w:hAnsi="Times New Roman"/>
                      <w:bCs/>
                      <w:color w:val="000000"/>
                      <w:sz w:val="24"/>
                      <w:szCs w:val="24"/>
                    </w:rPr>
                    <w:t>2.</w:t>
                  </w:r>
                </w:p>
                <w:p w:rsidR="003A362F" w:rsidRPr="003A362F" w:rsidRDefault="003A362F" w:rsidP="00353BA3">
                  <w:pPr>
                    <w:spacing w:after="0" w:line="240" w:lineRule="auto"/>
                    <w:rPr>
                      <w:rFonts w:ascii="Times New Roman" w:hAnsi="Times New Roman"/>
                      <w:bCs/>
                      <w:color w:val="000000"/>
                      <w:sz w:val="24"/>
                      <w:szCs w:val="24"/>
                    </w:rPr>
                  </w:pPr>
                </w:p>
                <w:p w:rsidR="003A362F" w:rsidRPr="003A362F" w:rsidRDefault="00FD7397" w:rsidP="00353BA3">
                  <w:pPr>
                    <w:spacing w:after="0" w:line="240" w:lineRule="auto"/>
                    <w:rPr>
                      <w:rFonts w:ascii="Times New Roman" w:hAnsi="Times New Roman"/>
                      <w:bCs/>
                      <w:color w:val="000000"/>
                      <w:sz w:val="24"/>
                      <w:szCs w:val="24"/>
                    </w:rPr>
                  </w:pPr>
                  <w:r>
                    <w:rPr>
                      <w:rFonts w:ascii="Times New Roman" w:hAnsi="Times New Roman"/>
                      <w:bCs/>
                      <w:color w:val="000000"/>
                      <w:sz w:val="24"/>
                      <w:szCs w:val="24"/>
                    </w:rPr>
                    <w:t>3.</w:t>
                  </w:r>
                </w:p>
                <w:p w:rsidR="003A362F" w:rsidRPr="003A362F" w:rsidRDefault="00FD7397" w:rsidP="00353BA3">
                  <w:pPr>
                    <w:spacing w:after="0" w:line="240" w:lineRule="auto"/>
                    <w:rPr>
                      <w:rFonts w:ascii="Times New Roman" w:hAnsi="Times New Roman"/>
                      <w:bCs/>
                      <w:color w:val="000000"/>
                      <w:sz w:val="24"/>
                      <w:szCs w:val="24"/>
                    </w:rPr>
                  </w:pPr>
                  <w:r>
                    <w:rPr>
                      <w:rFonts w:ascii="Times New Roman" w:hAnsi="Times New Roman"/>
                      <w:bCs/>
                      <w:color w:val="000000"/>
                      <w:sz w:val="24"/>
                      <w:szCs w:val="24"/>
                    </w:rPr>
                    <w:t>4</w:t>
                  </w:r>
                  <w:r w:rsidR="003A362F" w:rsidRPr="003A362F">
                    <w:rPr>
                      <w:rFonts w:ascii="Times New Roman" w:hAnsi="Times New Roman"/>
                      <w:bCs/>
                      <w:color w:val="000000"/>
                      <w:sz w:val="24"/>
                      <w:szCs w:val="24"/>
                    </w:rPr>
                    <w:t>.</w:t>
                  </w:r>
                </w:p>
                <w:p w:rsidR="00FD7397" w:rsidRDefault="00FD7397" w:rsidP="00353BA3">
                  <w:pPr>
                    <w:spacing w:after="0" w:line="240" w:lineRule="auto"/>
                    <w:rPr>
                      <w:rFonts w:ascii="Times New Roman" w:hAnsi="Times New Roman"/>
                      <w:bCs/>
                      <w:color w:val="000000"/>
                      <w:sz w:val="24"/>
                      <w:szCs w:val="24"/>
                    </w:rPr>
                  </w:pPr>
                </w:p>
                <w:p w:rsidR="003A362F" w:rsidRPr="003A362F" w:rsidRDefault="00FD7397" w:rsidP="00353BA3">
                  <w:pPr>
                    <w:spacing w:after="0" w:line="240" w:lineRule="auto"/>
                    <w:rPr>
                      <w:rFonts w:ascii="Times New Roman" w:hAnsi="Times New Roman"/>
                      <w:bCs/>
                      <w:color w:val="000000"/>
                      <w:sz w:val="24"/>
                      <w:szCs w:val="24"/>
                    </w:rPr>
                  </w:pPr>
                  <w:r>
                    <w:rPr>
                      <w:rFonts w:ascii="Times New Roman" w:hAnsi="Times New Roman"/>
                      <w:bCs/>
                      <w:color w:val="000000"/>
                      <w:sz w:val="24"/>
                      <w:szCs w:val="24"/>
                    </w:rPr>
                    <w:t>5</w:t>
                  </w:r>
                  <w:r w:rsidR="003A362F" w:rsidRPr="003A362F">
                    <w:rPr>
                      <w:rFonts w:ascii="Times New Roman" w:hAnsi="Times New Roman"/>
                      <w:bCs/>
                      <w:color w:val="000000"/>
                      <w:sz w:val="24"/>
                      <w:szCs w:val="24"/>
                    </w:rPr>
                    <w:t>.</w:t>
                  </w:r>
                </w:p>
                <w:p w:rsidR="003A362F" w:rsidRPr="003A362F" w:rsidRDefault="003A362F" w:rsidP="00353BA3">
                  <w:pPr>
                    <w:spacing w:after="0" w:line="240" w:lineRule="auto"/>
                    <w:rPr>
                      <w:rFonts w:ascii="Times New Roman" w:hAnsi="Times New Roman"/>
                      <w:bCs/>
                      <w:color w:val="000000"/>
                      <w:sz w:val="24"/>
                      <w:szCs w:val="24"/>
                    </w:rPr>
                  </w:pPr>
                </w:p>
                <w:p w:rsidR="003A362F" w:rsidRPr="003A362F" w:rsidRDefault="003A362F" w:rsidP="00353BA3">
                  <w:pPr>
                    <w:spacing w:after="0" w:line="240" w:lineRule="auto"/>
                    <w:rPr>
                      <w:rFonts w:ascii="Times New Roman" w:hAnsi="Times New Roman"/>
                      <w:bCs/>
                      <w:color w:val="000000"/>
                      <w:sz w:val="24"/>
                      <w:szCs w:val="24"/>
                    </w:rPr>
                  </w:pPr>
                </w:p>
                <w:p w:rsidR="003A362F" w:rsidRPr="003A362F" w:rsidRDefault="003A362F" w:rsidP="00353BA3">
                  <w:pPr>
                    <w:spacing w:after="0" w:line="240" w:lineRule="auto"/>
                    <w:rPr>
                      <w:rFonts w:ascii="Times New Roman" w:hAnsi="Times New Roman"/>
                      <w:bCs/>
                      <w:color w:val="000000"/>
                      <w:sz w:val="24"/>
                      <w:szCs w:val="24"/>
                    </w:rPr>
                  </w:pPr>
                </w:p>
                <w:p w:rsidR="003A362F" w:rsidRPr="00FD7397" w:rsidRDefault="003A362F" w:rsidP="00353BA3">
                  <w:pPr>
                    <w:spacing w:after="0" w:line="240" w:lineRule="auto"/>
                    <w:rPr>
                      <w:rFonts w:ascii="Times New Roman" w:hAnsi="Times New Roman"/>
                      <w:bCs/>
                      <w:color w:val="000000"/>
                      <w:sz w:val="24"/>
                      <w:szCs w:val="24"/>
                    </w:rPr>
                  </w:pPr>
                </w:p>
              </w:tc>
              <w:tc>
                <w:tcPr>
                  <w:tcW w:w="4079" w:type="pct"/>
                  <w:tcBorders>
                    <w:top w:val="nil"/>
                    <w:left w:val="nil"/>
                    <w:bottom w:val="nil"/>
                    <w:right w:val="nil"/>
                  </w:tcBorders>
                  <w:shd w:val="clear" w:color="auto" w:fill="auto"/>
                </w:tcPr>
                <w:p w:rsidR="003A362F" w:rsidRPr="003A362F" w:rsidRDefault="003A362F" w:rsidP="00353BA3">
                  <w:pPr>
                    <w:spacing w:after="0" w:line="240" w:lineRule="auto"/>
                    <w:rPr>
                      <w:rFonts w:ascii="Times New Roman" w:hAnsi="Times New Roman"/>
                      <w:bCs/>
                      <w:color w:val="000000"/>
                      <w:sz w:val="24"/>
                      <w:szCs w:val="24"/>
                    </w:rPr>
                  </w:pPr>
                  <w:r w:rsidRPr="003A362F">
                    <w:rPr>
                      <w:rFonts w:ascii="Times New Roman" w:hAnsi="Times New Roman"/>
                      <w:bCs/>
                      <w:color w:val="000000"/>
                      <w:sz w:val="24"/>
                      <w:szCs w:val="24"/>
                    </w:rPr>
                    <w:t>Unit Price of alternative offers; if any</w:t>
                  </w:r>
                </w:p>
                <w:p w:rsidR="003A362F" w:rsidRPr="003A362F" w:rsidRDefault="003A362F" w:rsidP="00353BA3">
                  <w:pPr>
                    <w:spacing w:after="0" w:line="240" w:lineRule="auto"/>
                    <w:rPr>
                      <w:rFonts w:ascii="Times New Roman" w:hAnsi="Times New Roman"/>
                      <w:bCs/>
                      <w:color w:val="000000"/>
                      <w:sz w:val="24"/>
                      <w:szCs w:val="24"/>
                    </w:rPr>
                  </w:pPr>
                  <w:r w:rsidRPr="003A362F">
                    <w:rPr>
                      <w:rFonts w:ascii="Times New Roman" w:hAnsi="Times New Roman"/>
                      <w:bCs/>
                      <w:color w:val="000000"/>
                      <w:sz w:val="24"/>
                      <w:szCs w:val="24"/>
                    </w:rPr>
                    <w:t>Total Tender Price</w:t>
                  </w:r>
                </w:p>
                <w:p w:rsidR="00FD7397" w:rsidRDefault="003A362F" w:rsidP="00353BA3">
                  <w:pPr>
                    <w:spacing w:after="0" w:line="240" w:lineRule="auto"/>
                    <w:rPr>
                      <w:rFonts w:ascii="Times New Roman" w:hAnsi="Times New Roman"/>
                      <w:bCs/>
                      <w:color w:val="000000"/>
                      <w:sz w:val="24"/>
                      <w:szCs w:val="24"/>
                    </w:rPr>
                  </w:pPr>
                  <w:r w:rsidRPr="003A362F">
                    <w:rPr>
                      <w:rFonts w:ascii="Times New Roman" w:hAnsi="Times New Roman"/>
                      <w:bCs/>
                      <w:color w:val="000000"/>
                      <w:sz w:val="24"/>
                      <w:szCs w:val="24"/>
                    </w:rPr>
                    <w:t xml:space="preserve">Part 2 – Requirement </w:t>
                  </w:r>
                </w:p>
                <w:p w:rsidR="003A362F" w:rsidRPr="003A362F" w:rsidRDefault="003A362F" w:rsidP="00353BA3">
                  <w:pPr>
                    <w:spacing w:after="0" w:line="240" w:lineRule="auto"/>
                    <w:rPr>
                      <w:rFonts w:ascii="Times New Roman" w:hAnsi="Times New Roman"/>
                      <w:bCs/>
                      <w:color w:val="000000"/>
                      <w:sz w:val="24"/>
                      <w:szCs w:val="24"/>
                    </w:rPr>
                  </w:pPr>
                  <w:r w:rsidRPr="003A362F">
                    <w:rPr>
                      <w:rFonts w:ascii="Times New Roman" w:hAnsi="Times New Roman"/>
                      <w:bCs/>
                      <w:color w:val="000000"/>
                      <w:sz w:val="24"/>
                      <w:szCs w:val="24"/>
                    </w:rPr>
                    <w:t>Specifications</w:t>
                  </w:r>
                </w:p>
                <w:p w:rsidR="00FD7397" w:rsidRPr="00FB640E" w:rsidRDefault="003A362F" w:rsidP="00353BA3">
                  <w:pPr>
                    <w:spacing w:after="0" w:line="240" w:lineRule="auto"/>
                    <w:rPr>
                      <w:rFonts w:ascii="Times New Roman" w:hAnsi="Times New Roman"/>
                      <w:bCs/>
                      <w:color w:val="000000"/>
                      <w:sz w:val="24"/>
                      <w:szCs w:val="24"/>
                    </w:rPr>
                  </w:pPr>
                  <w:r w:rsidRPr="003A362F">
                    <w:rPr>
                      <w:rFonts w:ascii="Times New Roman" w:hAnsi="Times New Roman"/>
                      <w:bCs/>
                      <w:color w:val="000000"/>
                      <w:sz w:val="24"/>
                      <w:szCs w:val="24"/>
                    </w:rPr>
                    <w:t xml:space="preserve">Part 3 - </w:t>
                  </w:r>
                  <w:r w:rsidR="00C660EE" w:rsidRPr="003A362F">
                    <w:rPr>
                      <w:rFonts w:ascii="Times New Roman" w:hAnsi="Times New Roman"/>
                      <w:bCs/>
                      <w:color w:val="000000"/>
                      <w:sz w:val="24"/>
                      <w:szCs w:val="24"/>
                    </w:rPr>
                    <w:t>Form of Tender</w:t>
                  </w:r>
                  <w:r w:rsidR="004022B6" w:rsidRPr="003A362F">
                    <w:rPr>
                      <w:rFonts w:ascii="Times New Roman" w:hAnsi="Times New Roman"/>
                      <w:bCs/>
                      <w:color w:val="000000"/>
                      <w:sz w:val="24"/>
                      <w:szCs w:val="24"/>
                    </w:rPr>
                    <w:t xml:space="preserve"> &amp; Particulars of Tenderers</w:t>
                  </w:r>
                </w:p>
              </w:tc>
            </w:tr>
            <w:tr w:rsidR="00FB640E" w:rsidRPr="00C660EE" w:rsidTr="00FD4EE1">
              <w:trPr>
                <w:tblCellSpacing w:w="0" w:type="dxa"/>
              </w:trPr>
              <w:tc>
                <w:tcPr>
                  <w:tcW w:w="512" w:type="pct"/>
                  <w:tcBorders>
                    <w:top w:val="nil"/>
                    <w:left w:val="nil"/>
                    <w:bottom w:val="nil"/>
                    <w:right w:val="nil"/>
                  </w:tcBorders>
                  <w:shd w:val="clear" w:color="auto" w:fill="auto"/>
                </w:tcPr>
                <w:p w:rsidR="00C660EE" w:rsidRPr="00C660EE" w:rsidRDefault="00E3460F" w:rsidP="00353BA3">
                  <w:pPr>
                    <w:spacing w:after="0" w:line="240" w:lineRule="auto"/>
                    <w:rPr>
                      <w:rFonts w:ascii="Times New Roman" w:hAnsi="Times New Roman"/>
                      <w:color w:val="000000"/>
                      <w:sz w:val="24"/>
                      <w:szCs w:val="24"/>
                    </w:rPr>
                  </w:pPr>
                  <w:r>
                    <w:rPr>
                      <w:rFonts w:ascii="Times New Roman" w:hAnsi="Times New Roman"/>
                      <w:noProof/>
                      <w:color w:val="000000"/>
                      <w:sz w:val="24"/>
                      <w:szCs w:val="24"/>
                    </w:rPr>
                    <w:drawing>
                      <wp:inline distT="0" distB="0" distL="0" distR="0">
                        <wp:extent cx="152400" cy="9525"/>
                        <wp:effectExtent l="0" t="0" r="0" b="0"/>
                        <wp:docPr id="3" name="Picture 3" descr="http://web2.intranet.gov.sg/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eb2.intranet.gov.sg/icons/ecblank.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2400" cy="9525"/>
                                </a:xfrm>
                                <a:prstGeom prst="rect">
                                  <a:avLst/>
                                </a:prstGeom>
                                <a:noFill/>
                                <a:ln>
                                  <a:noFill/>
                                </a:ln>
                              </pic:spPr>
                            </pic:pic>
                          </a:graphicData>
                        </a:graphic>
                      </wp:inline>
                    </w:drawing>
                  </w:r>
                </w:p>
              </w:tc>
              <w:tc>
                <w:tcPr>
                  <w:tcW w:w="409" w:type="pct"/>
                  <w:tcBorders>
                    <w:top w:val="nil"/>
                    <w:left w:val="nil"/>
                    <w:bottom w:val="nil"/>
                    <w:right w:val="nil"/>
                  </w:tcBorders>
                  <w:shd w:val="clear" w:color="auto" w:fill="auto"/>
                </w:tcPr>
                <w:p w:rsidR="00C660EE" w:rsidRPr="003A362F" w:rsidRDefault="00C660EE" w:rsidP="00353BA3">
                  <w:pPr>
                    <w:spacing w:after="0" w:line="240" w:lineRule="auto"/>
                    <w:rPr>
                      <w:rFonts w:ascii="Times New Roman" w:hAnsi="Times New Roman"/>
                      <w:color w:val="000000"/>
                      <w:sz w:val="24"/>
                      <w:szCs w:val="24"/>
                    </w:rPr>
                  </w:pPr>
                </w:p>
              </w:tc>
              <w:tc>
                <w:tcPr>
                  <w:tcW w:w="4079" w:type="pct"/>
                  <w:tcBorders>
                    <w:top w:val="nil"/>
                    <w:left w:val="nil"/>
                    <w:bottom w:val="nil"/>
                    <w:right w:val="nil"/>
                  </w:tcBorders>
                  <w:shd w:val="clear" w:color="auto" w:fill="auto"/>
                </w:tcPr>
                <w:p w:rsidR="00C660EE" w:rsidRPr="003A362F" w:rsidRDefault="00C660EE" w:rsidP="00353BA3">
                  <w:pPr>
                    <w:spacing w:after="0" w:line="240" w:lineRule="auto"/>
                    <w:rPr>
                      <w:rFonts w:ascii="Times New Roman" w:hAnsi="Times New Roman"/>
                      <w:color w:val="000000"/>
                      <w:sz w:val="24"/>
                      <w:szCs w:val="24"/>
                    </w:rPr>
                  </w:pPr>
                </w:p>
              </w:tc>
            </w:tr>
          </w:tbl>
          <w:p w:rsidR="00C660EE" w:rsidRPr="00C660EE" w:rsidRDefault="00C660EE" w:rsidP="00353BA3">
            <w:pPr>
              <w:spacing w:after="0" w:line="240" w:lineRule="auto"/>
              <w:rPr>
                <w:rFonts w:ascii="Times New Roman" w:hAnsi="Times New Roman"/>
                <w:color w:val="000000"/>
                <w:sz w:val="24"/>
                <w:szCs w:val="24"/>
              </w:rPr>
            </w:pPr>
          </w:p>
        </w:tc>
        <w:tc>
          <w:tcPr>
            <w:tcW w:w="1803" w:type="pct"/>
            <w:tcBorders>
              <w:top w:val="nil"/>
              <w:left w:val="nil"/>
              <w:right w:val="nil"/>
            </w:tcBorders>
            <w:shd w:val="clear" w:color="auto" w:fill="auto"/>
          </w:tcPr>
          <w:p w:rsidR="00C660EE" w:rsidRPr="00C660EE" w:rsidRDefault="00C660EE" w:rsidP="00250E31">
            <w:pPr>
              <w:rPr>
                <w:rFonts w:ascii="Times New Roman" w:hAnsi="Times New Roman"/>
                <w:color w:val="000000"/>
                <w:sz w:val="24"/>
                <w:szCs w:val="24"/>
              </w:rPr>
            </w:pPr>
            <w:r w:rsidRPr="00C660EE">
              <w:rPr>
                <w:rFonts w:ascii="Times New Roman" w:hAnsi="Times New Roman"/>
                <w:b/>
                <w:bCs/>
                <w:color w:val="000000"/>
                <w:sz w:val="24"/>
                <w:szCs w:val="24"/>
              </w:rPr>
              <w:t>This shall be submitted to the Authority using GeBIZ.</w:t>
            </w:r>
          </w:p>
        </w:tc>
        <w:tc>
          <w:tcPr>
            <w:tcW w:w="1331" w:type="pct"/>
            <w:tcBorders>
              <w:top w:val="nil"/>
            </w:tcBorders>
            <w:shd w:val="clear" w:color="auto" w:fill="auto"/>
          </w:tcPr>
          <w:p w:rsidR="00C660EE" w:rsidRPr="00C660EE" w:rsidRDefault="00C660EE" w:rsidP="004022B6">
            <w:pPr>
              <w:rPr>
                <w:rFonts w:ascii="Times New Roman" w:hAnsi="Times New Roman"/>
                <w:color w:val="000000"/>
                <w:sz w:val="24"/>
                <w:szCs w:val="24"/>
              </w:rPr>
            </w:pPr>
            <w:r w:rsidRPr="00C660EE">
              <w:rPr>
                <w:rFonts w:ascii="Times New Roman" w:hAnsi="Times New Roman"/>
                <w:b/>
                <w:bCs/>
                <w:i/>
                <w:iCs/>
                <w:color w:val="000000"/>
                <w:sz w:val="24"/>
                <w:szCs w:val="24"/>
              </w:rPr>
              <w:t>[</w:t>
            </w:r>
            <w:r w:rsidR="004022B6">
              <w:rPr>
                <w:rFonts w:ascii="Times New Roman" w:hAnsi="Times New Roman"/>
                <w:b/>
                <w:bCs/>
                <w:i/>
                <w:iCs/>
                <w:color w:val="000000"/>
                <w:sz w:val="24"/>
                <w:szCs w:val="24"/>
              </w:rPr>
              <w:t>Refer to GeBIZ Tender Notice</w:t>
            </w:r>
            <w:r w:rsidRPr="00C660EE">
              <w:rPr>
                <w:rFonts w:ascii="Times New Roman" w:hAnsi="Times New Roman"/>
                <w:b/>
                <w:bCs/>
                <w:i/>
                <w:iCs/>
                <w:color w:val="000000"/>
                <w:sz w:val="24"/>
                <w:szCs w:val="24"/>
              </w:rPr>
              <w:t>]</w:t>
            </w:r>
          </w:p>
        </w:tc>
      </w:tr>
    </w:tbl>
    <w:p w:rsidR="002958AC" w:rsidRPr="003E07B1" w:rsidRDefault="002958AC" w:rsidP="002958AC">
      <w:pPr>
        <w:pStyle w:val="ListParagraph"/>
        <w:spacing w:after="0" w:line="240" w:lineRule="auto"/>
        <w:ind w:left="709"/>
        <w:jc w:val="both"/>
        <w:rPr>
          <w:rFonts w:ascii="Times New Roman" w:hAnsi="Times New Roman"/>
          <w:i/>
          <w:iCs/>
          <w:color w:val="000000"/>
          <w:sz w:val="24"/>
          <w:szCs w:val="24"/>
        </w:rPr>
      </w:pPr>
    </w:p>
    <w:p w:rsidR="00631AB8" w:rsidRPr="00AE6AF9" w:rsidRDefault="00631AB8" w:rsidP="00AE6AF9">
      <w:pPr>
        <w:pStyle w:val="Heading2"/>
      </w:pPr>
      <w:r w:rsidRPr="003E07B1">
        <w:t xml:space="preserve">Where </w:t>
      </w:r>
      <w:r w:rsidR="00341E3F">
        <w:t>Tender Offers</w:t>
      </w:r>
      <w:r w:rsidRPr="003E07B1">
        <w:t xml:space="preserve"> are to be submitted using GeBIZ, Tenderers shall submit </w:t>
      </w:r>
      <w:r w:rsidR="001D3E00">
        <w:t xml:space="preserve">all documents forming part of </w:t>
      </w:r>
      <w:r w:rsidRPr="003E07B1">
        <w:t xml:space="preserve">their </w:t>
      </w:r>
      <w:r w:rsidR="001D3E00">
        <w:t>T</w:t>
      </w:r>
      <w:r w:rsidR="001D3E00" w:rsidRPr="003E07B1">
        <w:t>ender</w:t>
      </w:r>
      <w:r w:rsidR="001D3E00">
        <w:t xml:space="preserve"> Offer</w:t>
      </w:r>
      <w:r w:rsidR="001D3E00" w:rsidRPr="003E07B1">
        <w:t xml:space="preserve">s </w:t>
      </w:r>
      <w:r w:rsidRPr="003E07B1">
        <w:t>in accordance with the Terms and Conditions For Use Of The Government Electronic Business (</w:t>
      </w:r>
      <w:r w:rsidRPr="003A194F">
        <w:rPr>
          <w:b/>
        </w:rPr>
        <w:t>GeBIZ</w:t>
      </w:r>
      <w:r w:rsidRPr="003E07B1">
        <w:t>).</w:t>
      </w:r>
      <w:r w:rsidR="00341E3F">
        <w:t xml:space="preserve"> </w:t>
      </w:r>
      <w:r w:rsidR="00341E3F" w:rsidRPr="00AE6AF9">
        <w:rPr>
          <w:color w:val="000000"/>
        </w:rPr>
        <w:t>Such documents</w:t>
      </w:r>
      <w:r w:rsidR="00D21791" w:rsidRPr="00AE6AF9">
        <w:rPr>
          <w:color w:val="000000"/>
        </w:rPr>
        <w:t xml:space="preserve"> may be submitted through GeBIZ without any handwritten signature. The Authority shall be entitled to rely on the use or entry of the prescribed </w:t>
      </w:r>
      <w:r w:rsidR="001D3E00" w:rsidRPr="00AE6AF9">
        <w:rPr>
          <w:color w:val="000000"/>
        </w:rPr>
        <w:t xml:space="preserve">Authentication </w:t>
      </w:r>
      <w:r w:rsidR="00D21791" w:rsidRPr="00AE6AF9">
        <w:rPr>
          <w:color w:val="000000"/>
        </w:rPr>
        <w:t xml:space="preserve">Device (as defined in the Terms and Conditions For Use Of </w:t>
      </w:r>
      <w:r w:rsidR="001D3E00" w:rsidRPr="00AE6AF9">
        <w:rPr>
          <w:color w:val="000000"/>
        </w:rPr>
        <w:t xml:space="preserve">The </w:t>
      </w:r>
      <w:r w:rsidR="00D21791" w:rsidRPr="00AE6AF9">
        <w:rPr>
          <w:color w:val="000000"/>
        </w:rPr>
        <w:t xml:space="preserve">Government Electronic Business) by the Tenderer or its representative(s) as the </w:t>
      </w:r>
      <w:r w:rsidR="001D3E00" w:rsidRPr="00AE6AF9">
        <w:rPr>
          <w:color w:val="000000"/>
        </w:rPr>
        <w:t xml:space="preserve">authorised </w:t>
      </w:r>
      <w:r w:rsidR="00D21791" w:rsidRPr="00AE6AF9">
        <w:rPr>
          <w:color w:val="000000"/>
        </w:rPr>
        <w:t>signature of the Tenderer, as conclusive evidence of the authen</w:t>
      </w:r>
      <w:r w:rsidR="00614194">
        <w:rPr>
          <w:color w:val="000000"/>
        </w:rPr>
        <w:t>ti</w:t>
      </w:r>
      <w:r w:rsidR="00D21791" w:rsidRPr="00AE6AF9">
        <w:rPr>
          <w:color w:val="000000"/>
        </w:rPr>
        <w:t>city of the submitted document and the authority of the originator of the submitted document.</w:t>
      </w:r>
    </w:p>
    <w:p w:rsidR="002958AC" w:rsidRPr="003E07B1" w:rsidRDefault="002958AC" w:rsidP="002958AC">
      <w:pPr>
        <w:pStyle w:val="ListParagraph"/>
        <w:spacing w:after="0" w:line="240" w:lineRule="auto"/>
        <w:ind w:left="709" w:hanging="709"/>
        <w:jc w:val="both"/>
        <w:rPr>
          <w:rFonts w:ascii="Times New Roman" w:hAnsi="Times New Roman"/>
          <w:color w:val="000000"/>
          <w:sz w:val="24"/>
          <w:szCs w:val="24"/>
        </w:rPr>
      </w:pPr>
    </w:p>
    <w:p w:rsidR="00D21791" w:rsidRPr="001369BA" w:rsidRDefault="00D21791" w:rsidP="00AE6AF9">
      <w:pPr>
        <w:pStyle w:val="Heading2"/>
      </w:pPr>
      <w:r w:rsidRPr="003E07B1">
        <w:t xml:space="preserve">Where </w:t>
      </w:r>
      <w:r w:rsidR="003D72ED">
        <w:t>Tender Offers</w:t>
      </w:r>
      <w:r w:rsidRPr="003E07B1">
        <w:t xml:space="preserve"> are to be submitted using tender box, </w:t>
      </w:r>
      <w:r w:rsidR="003D72ED">
        <w:t>Tender Offers</w:t>
      </w:r>
      <w:r w:rsidRPr="003E07B1">
        <w:t xml:space="preserve"> must be submitted in sealed envelopes. When forwarding </w:t>
      </w:r>
      <w:r w:rsidR="003D72ED">
        <w:t>Tender Offers</w:t>
      </w:r>
      <w:r w:rsidRPr="003E07B1">
        <w:t>, the Tenderer shall specify clearly on the top left-hand corner of the envelope</w:t>
      </w:r>
      <w:r w:rsidR="003D72ED">
        <w:t>:</w:t>
      </w:r>
      <w:r w:rsidRPr="003E07B1">
        <w:t xml:space="preserve"> (i) the </w:t>
      </w:r>
      <w:r w:rsidR="003D72ED">
        <w:t>t</w:t>
      </w:r>
      <w:r w:rsidRPr="003E07B1">
        <w:t xml:space="preserve">ender number; (ii) the </w:t>
      </w:r>
      <w:r w:rsidR="007F11B9">
        <w:t>Closing Date and Time</w:t>
      </w:r>
      <w:r w:rsidRPr="003E07B1">
        <w:t xml:space="preserve">; (iii) the tender box number (if any) to which the </w:t>
      </w:r>
      <w:r w:rsidR="007F11B9">
        <w:t>Tender Offer</w:t>
      </w:r>
      <w:r w:rsidRPr="003E07B1">
        <w:t xml:space="preserve"> must be delivered; and (iv) the name and address of the Tenderer. It will be the responsibility of the Tenderer to ensure delivery </w:t>
      </w:r>
      <w:r w:rsidR="00614194">
        <w:t xml:space="preserve">of its Tender Offer </w:t>
      </w:r>
      <w:r w:rsidRPr="003E07B1">
        <w:t xml:space="preserve">into the tender box, which will be in a position accessible to the public. </w:t>
      </w:r>
      <w:r w:rsidR="007F11B9">
        <w:t xml:space="preserve">All documents and materials must be submitted into the tender box at the same time. </w:t>
      </w:r>
      <w:r w:rsidRPr="003E07B1">
        <w:t xml:space="preserve">The Authority shall not be held responsible for putting tenders received through the post into the correct tender box by the </w:t>
      </w:r>
      <w:r w:rsidR="007F11B9">
        <w:t>Closing Date and Time</w:t>
      </w:r>
      <w:r w:rsidRPr="003E07B1">
        <w:t xml:space="preserve">. </w:t>
      </w:r>
      <w:r w:rsidR="007F11B9">
        <w:t>The A</w:t>
      </w:r>
      <w:r w:rsidR="002873F5">
        <w:t>uthority</w:t>
      </w:r>
      <w:r w:rsidRPr="003E07B1">
        <w:t xml:space="preserve"> will </w:t>
      </w:r>
      <w:r w:rsidR="007F11B9">
        <w:t>however</w:t>
      </w:r>
      <w:r w:rsidRPr="003E07B1">
        <w:t xml:space="preserve"> convey </w:t>
      </w:r>
      <w:r w:rsidR="00E31FD5" w:rsidRPr="001369BA">
        <w:t>Tender Offers</w:t>
      </w:r>
      <w:r w:rsidRPr="001369BA">
        <w:t xml:space="preserve"> received through the post into the tender box</w:t>
      </w:r>
      <w:r w:rsidR="001C78C8" w:rsidRPr="001369BA">
        <w:t xml:space="preserve"> as soon as reasonably practicable</w:t>
      </w:r>
      <w:r w:rsidRPr="001369BA">
        <w:t xml:space="preserve">. Postage must be pre-paid on all </w:t>
      </w:r>
      <w:r w:rsidR="007B7C41" w:rsidRPr="001369BA">
        <w:t>Tender Offers</w:t>
      </w:r>
      <w:r w:rsidRPr="001369BA">
        <w:t xml:space="preserve"> sent through the post.</w:t>
      </w:r>
    </w:p>
    <w:p w:rsidR="002958AC" w:rsidRPr="003E07B1" w:rsidRDefault="002958AC" w:rsidP="002958AC">
      <w:pPr>
        <w:pStyle w:val="ListParagraph"/>
        <w:spacing w:after="0" w:line="240" w:lineRule="auto"/>
        <w:ind w:left="709" w:hanging="709"/>
        <w:jc w:val="both"/>
        <w:rPr>
          <w:rFonts w:ascii="Times New Roman" w:hAnsi="Times New Roman"/>
          <w:color w:val="000000"/>
          <w:sz w:val="24"/>
          <w:szCs w:val="24"/>
        </w:rPr>
      </w:pPr>
    </w:p>
    <w:p w:rsidR="00D21791" w:rsidRDefault="00D21791" w:rsidP="00AE6AF9">
      <w:pPr>
        <w:pStyle w:val="Heading2"/>
      </w:pPr>
      <w:r w:rsidRPr="003E07B1">
        <w:t xml:space="preserve">The Authority reserves the right to reject </w:t>
      </w:r>
      <w:r w:rsidR="001D3E00">
        <w:t>T</w:t>
      </w:r>
      <w:r w:rsidR="001D3E00" w:rsidRPr="003E07B1">
        <w:t>ender</w:t>
      </w:r>
      <w:r w:rsidR="001D3E00">
        <w:t xml:space="preserve"> Offer</w:t>
      </w:r>
      <w:r w:rsidR="001D3E00" w:rsidRPr="003E07B1">
        <w:t xml:space="preserve">s </w:t>
      </w:r>
      <w:r w:rsidRPr="003E07B1">
        <w:t xml:space="preserve">not submitted in accordance with the mode(s) of submission specified in </w:t>
      </w:r>
      <w:r w:rsidR="001C78C8">
        <w:t>these</w:t>
      </w:r>
      <w:r w:rsidRPr="003E07B1">
        <w:t xml:space="preserve"> Instructions </w:t>
      </w:r>
      <w:r w:rsidR="001C78C8">
        <w:t>t</w:t>
      </w:r>
      <w:r w:rsidRPr="003E07B1">
        <w:t>o Tenderers.</w:t>
      </w:r>
    </w:p>
    <w:p w:rsidR="002958AC" w:rsidRPr="003E07B1" w:rsidRDefault="002958AC" w:rsidP="002958AC">
      <w:pPr>
        <w:pStyle w:val="ListParagraph"/>
        <w:spacing w:after="0" w:line="240" w:lineRule="auto"/>
        <w:ind w:left="709" w:hanging="709"/>
        <w:jc w:val="both"/>
        <w:rPr>
          <w:rFonts w:ascii="Times New Roman" w:hAnsi="Times New Roman"/>
          <w:color w:val="000000"/>
          <w:sz w:val="24"/>
          <w:szCs w:val="24"/>
        </w:rPr>
      </w:pPr>
    </w:p>
    <w:p w:rsidR="00D21791" w:rsidRDefault="001C78C8" w:rsidP="00AE6AF9">
      <w:pPr>
        <w:pStyle w:val="Heading2"/>
      </w:pPr>
      <w:r>
        <w:lastRenderedPageBreak/>
        <w:t>Where Tender Offers are to be submitted using both GeBIZ and tender box, any</w:t>
      </w:r>
      <w:r w:rsidR="00D21791" w:rsidRPr="003E07B1">
        <w:t xml:space="preserve"> inconsistency or conflict arising between </w:t>
      </w:r>
      <w:r>
        <w:t>the Tender Offer</w:t>
      </w:r>
      <w:r w:rsidR="00D21791" w:rsidRPr="003E07B1">
        <w:t xml:space="preserve"> submitted using GeBIZ and the </w:t>
      </w:r>
      <w:r>
        <w:t xml:space="preserve">Tender </w:t>
      </w:r>
      <w:r w:rsidRPr="001369BA">
        <w:t xml:space="preserve">Offer </w:t>
      </w:r>
      <w:r w:rsidR="007B7C41" w:rsidRPr="001369BA">
        <w:t>submitted</w:t>
      </w:r>
      <w:r w:rsidR="007B7C41">
        <w:t xml:space="preserve"> </w:t>
      </w:r>
      <w:r>
        <w:t xml:space="preserve">using the </w:t>
      </w:r>
      <w:r w:rsidR="00D21791" w:rsidRPr="003E07B1">
        <w:t xml:space="preserve">tender box shall be resolved in favour of the </w:t>
      </w:r>
      <w:r>
        <w:t>Tender Offer</w:t>
      </w:r>
      <w:r w:rsidR="00D21791" w:rsidRPr="003E07B1">
        <w:t xml:space="preserve"> submitted through GeBIZ.</w:t>
      </w:r>
    </w:p>
    <w:p w:rsidR="001D3E00" w:rsidRDefault="001D3E00" w:rsidP="002958AC">
      <w:pPr>
        <w:pStyle w:val="ListParagraph"/>
        <w:spacing w:after="0" w:line="240" w:lineRule="auto"/>
        <w:ind w:left="709" w:hanging="709"/>
        <w:jc w:val="both"/>
        <w:rPr>
          <w:rFonts w:ascii="Times New Roman" w:hAnsi="Times New Roman"/>
          <w:color w:val="000000"/>
          <w:sz w:val="24"/>
          <w:szCs w:val="24"/>
        </w:rPr>
      </w:pPr>
    </w:p>
    <w:p w:rsidR="001B599B" w:rsidRDefault="001D3E00" w:rsidP="00AE6AF9">
      <w:pPr>
        <w:pStyle w:val="Heading2"/>
      </w:pPr>
      <w:r>
        <w:t>The Tender Offer must include</w:t>
      </w:r>
      <w:r w:rsidR="001B599B">
        <w:t>:</w:t>
      </w:r>
      <w:r>
        <w:t xml:space="preserve"> </w:t>
      </w:r>
    </w:p>
    <w:p w:rsidR="001B599B" w:rsidRDefault="001B599B" w:rsidP="001B599B">
      <w:pPr>
        <w:pStyle w:val="Heading2"/>
        <w:numPr>
          <w:ilvl w:val="0"/>
          <w:numId w:val="0"/>
        </w:numPr>
        <w:ind w:left="720"/>
      </w:pPr>
    </w:p>
    <w:p w:rsidR="001B599B" w:rsidRDefault="001B599B" w:rsidP="001B599B">
      <w:pPr>
        <w:pStyle w:val="Heading4"/>
      </w:pPr>
      <w:r>
        <w:t>the Form of Tender fully completed; and</w:t>
      </w:r>
    </w:p>
    <w:p w:rsidR="001B599B" w:rsidRDefault="001B599B" w:rsidP="001B599B">
      <w:pPr>
        <w:pStyle w:val="Heading4"/>
        <w:numPr>
          <w:ilvl w:val="0"/>
          <w:numId w:val="0"/>
        </w:numPr>
        <w:ind w:left="1440"/>
      </w:pPr>
    </w:p>
    <w:p w:rsidR="001D3E00" w:rsidRDefault="001D3E00" w:rsidP="001B599B">
      <w:pPr>
        <w:pStyle w:val="Heading4"/>
      </w:pPr>
      <w:r>
        <w:t>an address where any notice, request, waiver, consent or approval required to be sent to the Tenderer in connection therewith can be directed to.</w:t>
      </w:r>
    </w:p>
    <w:p w:rsidR="002958AC" w:rsidRDefault="002958AC" w:rsidP="002958AC">
      <w:pPr>
        <w:pStyle w:val="ListParagraph"/>
        <w:spacing w:after="0" w:line="240" w:lineRule="auto"/>
        <w:ind w:left="709" w:hanging="709"/>
        <w:jc w:val="both"/>
        <w:rPr>
          <w:rFonts w:ascii="Times New Roman" w:hAnsi="Times New Roman"/>
          <w:color w:val="000000"/>
          <w:sz w:val="24"/>
          <w:szCs w:val="24"/>
        </w:rPr>
      </w:pPr>
    </w:p>
    <w:p w:rsidR="00AE6AF9" w:rsidRPr="003E07B1" w:rsidRDefault="00AE6AF9" w:rsidP="002958AC">
      <w:pPr>
        <w:pStyle w:val="ListParagraph"/>
        <w:spacing w:after="0" w:line="240" w:lineRule="auto"/>
        <w:ind w:left="709" w:hanging="709"/>
        <w:jc w:val="both"/>
        <w:rPr>
          <w:rFonts w:ascii="Times New Roman" w:hAnsi="Times New Roman"/>
          <w:color w:val="000000"/>
          <w:sz w:val="24"/>
          <w:szCs w:val="24"/>
        </w:rPr>
      </w:pPr>
    </w:p>
    <w:p w:rsidR="002958AC" w:rsidRPr="002958AC" w:rsidRDefault="00D21791" w:rsidP="00AE6AF9">
      <w:pPr>
        <w:pStyle w:val="Heading1"/>
      </w:pPr>
      <w:r w:rsidRPr="003E07B1">
        <w:t>Compliance with Instructions</w:t>
      </w:r>
    </w:p>
    <w:p w:rsidR="00D21791" w:rsidRPr="00B60342" w:rsidRDefault="00D01535" w:rsidP="00D01535">
      <w:pPr>
        <w:pStyle w:val="Heading2"/>
        <w:numPr>
          <w:ilvl w:val="1"/>
          <w:numId w:val="13"/>
        </w:numPr>
      </w:pPr>
      <w:r>
        <w:t xml:space="preserve">Any </w:t>
      </w:r>
      <w:r w:rsidRPr="00B60342">
        <w:t>Tender Offer</w:t>
      </w:r>
      <w:r>
        <w:t xml:space="preserve"> which is not</w:t>
      </w:r>
      <w:r w:rsidRPr="00B60342">
        <w:t xml:space="preserve"> submitted according to the instructions contained and in the form(s) prescribed in this Invitation to Tender</w:t>
      </w:r>
      <w:r>
        <w:t>, or</w:t>
      </w:r>
      <w:r w:rsidRPr="00B60342">
        <w:t xml:space="preserve"> which attempts to vary </w:t>
      </w:r>
      <w:r>
        <w:t xml:space="preserve">any provision </w:t>
      </w:r>
      <w:r w:rsidRPr="00B60342">
        <w:t xml:space="preserve">or </w:t>
      </w:r>
      <w:r>
        <w:t xml:space="preserve">which </w:t>
      </w:r>
      <w:r w:rsidRPr="00B60342">
        <w:t xml:space="preserve">fails to </w:t>
      </w:r>
      <w:r>
        <w:t xml:space="preserve">fully </w:t>
      </w:r>
      <w:r w:rsidRPr="00B60342">
        <w:t>comply with this Invitation to Tender</w:t>
      </w:r>
      <w:r>
        <w:t>,</w:t>
      </w:r>
      <w:r w:rsidRPr="00B60342">
        <w:t xml:space="preserve"> is liable to be rejected. </w:t>
      </w:r>
    </w:p>
    <w:p w:rsidR="00141B54" w:rsidRPr="00B60342" w:rsidRDefault="00141B54" w:rsidP="00A673A3">
      <w:pPr>
        <w:pStyle w:val="Heading2"/>
        <w:numPr>
          <w:ilvl w:val="0"/>
          <w:numId w:val="0"/>
        </w:numPr>
      </w:pPr>
    </w:p>
    <w:p w:rsidR="00141B54" w:rsidRPr="00B60342" w:rsidRDefault="00141B54" w:rsidP="00A673A3">
      <w:pPr>
        <w:pStyle w:val="Heading2"/>
      </w:pPr>
      <w:bookmarkStart w:id="1" w:name="_Ref460426744"/>
      <w:r w:rsidRPr="00B60342">
        <w:t xml:space="preserve">The Tenderer’s Tender Offer may include alternative offer(s) </w:t>
      </w:r>
      <w:r w:rsidR="00716479" w:rsidRPr="00B60342">
        <w:t xml:space="preserve">which comply </w:t>
      </w:r>
      <w:r w:rsidR="008229B3" w:rsidRPr="00B60342">
        <w:rPr>
          <w:color w:val="000000"/>
        </w:rPr>
        <w:t xml:space="preserve">with </w:t>
      </w:r>
      <w:r w:rsidR="002360AA" w:rsidRPr="00B60342">
        <w:rPr>
          <w:color w:val="000000"/>
        </w:rPr>
        <w:t xml:space="preserve">this Invitation to Tender (including </w:t>
      </w:r>
      <w:r w:rsidRPr="00B60342">
        <w:t>the Requirement Specifications</w:t>
      </w:r>
      <w:r w:rsidR="002360AA" w:rsidRPr="00B60342">
        <w:t>)</w:t>
      </w:r>
      <w:r w:rsidR="00E11634" w:rsidRPr="00B60342">
        <w:rPr>
          <w:color w:val="000000"/>
        </w:rPr>
        <w:t>.</w:t>
      </w:r>
      <w:bookmarkEnd w:id="1"/>
    </w:p>
    <w:p w:rsidR="00141B54" w:rsidRDefault="00141B54" w:rsidP="00A673A3">
      <w:pPr>
        <w:pStyle w:val="Heading2"/>
        <w:numPr>
          <w:ilvl w:val="0"/>
          <w:numId w:val="0"/>
        </w:numPr>
      </w:pPr>
    </w:p>
    <w:p w:rsidR="00440881" w:rsidRDefault="00440881" w:rsidP="00A673A3">
      <w:pPr>
        <w:pStyle w:val="Heading2"/>
        <w:numPr>
          <w:ilvl w:val="0"/>
          <w:numId w:val="0"/>
        </w:numPr>
        <w:rPr>
          <w:b/>
          <w:i/>
          <w:color w:val="0000FF"/>
        </w:rPr>
      </w:pPr>
    </w:p>
    <w:p w:rsidR="001D3E00" w:rsidRDefault="001D3E00" w:rsidP="00180182">
      <w:pPr>
        <w:pStyle w:val="Heading1"/>
        <w:keepNext/>
      </w:pPr>
      <w:r>
        <w:t>Tendering Period</w:t>
      </w:r>
    </w:p>
    <w:p w:rsidR="001D3E00" w:rsidRPr="001D3E00" w:rsidRDefault="001D3E00" w:rsidP="00180182">
      <w:pPr>
        <w:pStyle w:val="Heading2"/>
        <w:keepNext/>
      </w:pPr>
      <w:r>
        <w:t xml:space="preserve">This Invitation to Tender shall be closed on the Closing Date and Time. </w:t>
      </w:r>
      <w:r w:rsidR="003D72ED">
        <w:t>“</w:t>
      </w:r>
      <w:r w:rsidR="003D72ED">
        <w:rPr>
          <w:b/>
        </w:rPr>
        <w:t>Closing Date and Time</w:t>
      </w:r>
      <w:r w:rsidR="003D72ED">
        <w:t xml:space="preserve">” means </w:t>
      </w:r>
      <w:r w:rsidR="007F11B9">
        <w:t xml:space="preserve">the date and time specified in Clause </w:t>
      </w:r>
      <w:r w:rsidR="007F11B9">
        <w:fldChar w:fldCharType="begin"/>
      </w:r>
      <w:r w:rsidR="007F11B9">
        <w:instrText xml:space="preserve"> REF _Ref415585534 \r \h </w:instrText>
      </w:r>
      <w:r w:rsidR="007F11B9">
        <w:fldChar w:fldCharType="separate"/>
      </w:r>
      <w:r w:rsidR="004060BF">
        <w:t>4.1</w:t>
      </w:r>
      <w:r w:rsidR="007F11B9">
        <w:fldChar w:fldCharType="end"/>
      </w:r>
      <w:r w:rsidR="007F11B9">
        <w:t>,</w:t>
      </w:r>
      <w:r w:rsidR="003D72ED">
        <w:t xml:space="preserve"> or such other date and time as notified by the Authority from time to time through GeBIZ.</w:t>
      </w:r>
      <w:r w:rsidR="003D72ED">
        <w:rPr>
          <w:b/>
        </w:rPr>
        <w:t xml:space="preserve"> </w:t>
      </w:r>
      <w:r>
        <w:t xml:space="preserve">Tender Offers received after the Closing Date and Time shall be disqualified. </w:t>
      </w:r>
    </w:p>
    <w:p w:rsidR="001D3E00" w:rsidRDefault="001D3E00" w:rsidP="00545C2B">
      <w:pPr>
        <w:pStyle w:val="ListParagraph"/>
        <w:spacing w:after="0" w:line="240" w:lineRule="auto"/>
        <w:ind w:left="0"/>
        <w:jc w:val="both"/>
        <w:rPr>
          <w:rFonts w:ascii="Times New Roman" w:hAnsi="Times New Roman"/>
          <w:b/>
          <w:color w:val="000000"/>
          <w:sz w:val="24"/>
          <w:szCs w:val="24"/>
        </w:rPr>
      </w:pPr>
    </w:p>
    <w:p w:rsidR="00AE6AF9" w:rsidRDefault="00AE6AF9" w:rsidP="00545C2B">
      <w:pPr>
        <w:pStyle w:val="ListParagraph"/>
        <w:spacing w:after="0" w:line="240" w:lineRule="auto"/>
        <w:ind w:left="0"/>
        <w:jc w:val="both"/>
        <w:rPr>
          <w:rFonts w:ascii="Times New Roman" w:hAnsi="Times New Roman"/>
          <w:b/>
          <w:color w:val="000000"/>
          <w:sz w:val="24"/>
          <w:szCs w:val="24"/>
        </w:rPr>
      </w:pPr>
    </w:p>
    <w:p w:rsidR="00D21791" w:rsidRPr="003E07B1" w:rsidRDefault="00BF78DE" w:rsidP="00AE6AF9">
      <w:pPr>
        <w:pStyle w:val="Heading1"/>
      </w:pPr>
      <w:r w:rsidRPr="003E07B1">
        <w:t>Validity Period</w:t>
      </w:r>
    </w:p>
    <w:p w:rsidR="00BF78DE" w:rsidRPr="003E07B1" w:rsidRDefault="00BF78DE" w:rsidP="00AE6AF9">
      <w:pPr>
        <w:pStyle w:val="Heading2"/>
      </w:pPr>
      <w:r w:rsidRPr="003E07B1">
        <w:t>Tender</w:t>
      </w:r>
      <w:r w:rsidR="001D3E00">
        <w:t xml:space="preserve"> Offer</w:t>
      </w:r>
      <w:r w:rsidRPr="003E07B1">
        <w:t>s submitted shall remain valid for acceptance for the Validity Period</w:t>
      </w:r>
      <w:r w:rsidR="00502D04">
        <w:t>. “</w:t>
      </w:r>
      <w:r w:rsidR="00502D04">
        <w:rPr>
          <w:b/>
        </w:rPr>
        <w:t>Validity Period</w:t>
      </w:r>
      <w:r w:rsidR="00502D04">
        <w:t xml:space="preserve">” means a period of </w:t>
      </w:r>
      <w:r w:rsidR="00EE633A" w:rsidRPr="00B60342">
        <w:rPr>
          <w:b/>
        </w:rPr>
        <w:t>ninety (90)</w:t>
      </w:r>
      <w:r w:rsidR="00EE633A" w:rsidRPr="00B60342">
        <w:t xml:space="preserve"> </w:t>
      </w:r>
      <w:r w:rsidR="00502D04">
        <w:t>days from the Closing Date and Time, or such longer</w:t>
      </w:r>
      <w:r w:rsidRPr="003E07B1">
        <w:t xml:space="preserve"> period as may separately be agreed in writing </w:t>
      </w:r>
      <w:r w:rsidR="00502D04">
        <w:t>between</w:t>
      </w:r>
      <w:r w:rsidRPr="003E07B1">
        <w:t xml:space="preserve"> the Tenderer </w:t>
      </w:r>
      <w:r w:rsidR="00502D04">
        <w:t>and</w:t>
      </w:r>
      <w:r w:rsidRPr="003E07B1">
        <w:t xml:space="preserve"> the Authority.</w:t>
      </w:r>
    </w:p>
    <w:p w:rsidR="002958AC" w:rsidRDefault="002958AC" w:rsidP="002958AC">
      <w:pPr>
        <w:pStyle w:val="ListParagraph"/>
        <w:spacing w:after="0" w:line="240" w:lineRule="auto"/>
        <w:ind w:left="0"/>
        <w:jc w:val="both"/>
        <w:rPr>
          <w:rFonts w:ascii="Times New Roman" w:hAnsi="Times New Roman"/>
          <w:b/>
          <w:color w:val="000000"/>
          <w:sz w:val="24"/>
          <w:szCs w:val="24"/>
        </w:rPr>
      </w:pPr>
    </w:p>
    <w:p w:rsidR="00B60342" w:rsidRDefault="00B60342" w:rsidP="002958AC">
      <w:pPr>
        <w:pStyle w:val="ListParagraph"/>
        <w:spacing w:after="0" w:line="240" w:lineRule="auto"/>
        <w:ind w:left="0"/>
        <w:jc w:val="both"/>
        <w:rPr>
          <w:rFonts w:ascii="Times New Roman" w:hAnsi="Times New Roman"/>
          <w:b/>
          <w:color w:val="000000"/>
          <w:sz w:val="24"/>
          <w:szCs w:val="24"/>
        </w:rPr>
      </w:pPr>
    </w:p>
    <w:p w:rsidR="00BF78DE" w:rsidRPr="003E07B1" w:rsidRDefault="00BF78DE" w:rsidP="00AE6AF9">
      <w:pPr>
        <w:pStyle w:val="Heading1"/>
      </w:pPr>
      <w:r w:rsidRPr="003E07B1">
        <w:t xml:space="preserve">Withdrawal of </w:t>
      </w:r>
      <w:r w:rsidRPr="001369BA">
        <w:t>Tender</w:t>
      </w:r>
      <w:r w:rsidR="006358FE" w:rsidRPr="001369BA">
        <w:t xml:space="preserve"> offer</w:t>
      </w:r>
    </w:p>
    <w:p w:rsidR="00BF78DE" w:rsidRPr="003E07B1" w:rsidRDefault="00BF78DE" w:rsidP="00AE6AF9">
      <w:pPr>
        <w:pStyle w:val="Heading2"/>
      </w:pPr>
      <w:r w:rsidRPr="003E07B1">
        <w:t xml:space="preserve">No </w:t>
      </w:r>
      <w:r w:rsidR="001D3E00">
        <w:t>T</w:t>
      </w:r>
      <w:r w:rsidR="001D3E00" w:rsidRPr="003E07B1">
        <w:t>ender</w:t>
      </w:r>
      <w:r w:rsidR="001D3E00">
        <w:t xml:space="preserve"> Offer</w:t>
      </w:r>
      <w:r w:rsidR="001D3E00" w:rsidRPr="003E07B1">
        <w:t xml:space="preserve"> </w:t>
      </w:r>
      <w:r w:rsidRPr="003E07B1">
        <w:t xml:space="preserve">may be withdrawn after the </w:t>
      </w:r>
      <w:r w:rsidR="001D3E00">
        <w:t>C</w:t>
      </w:r>
      <w:r w:rsidR="001D3E00" w:rsidRPr="003E07B1">
        <w:t xml:space="preserve">losing </w:t>
      </w:r>
      <w:r w:rsidR="001D3E00">
        <w:t>D</w:t>
      </w:r>
      <w:r w:rsidR="001D3E00" w:rsidRPr="003E07B1">
        <w:t>ate</w:t>
      </w:r>
      <w:r w:rsidR="001D3E00">
        <w:t xml:space="preserve"> and Time</w:t>
      </w:r>
      <w:r w:rsidR="00797274">
        <w:t>.</w:t>
      </w:r>
      <w:r w:rsidRPr="003E07B1">
        <w:t xml:space="preserve"> Any Tenderer who attempts to do so may, in addition to any remedy which the Authority may have against </w:t>
      </w:r>
      <w:r w:rsidR="00A673A3">
        <w:t>it</w:t>
      </w:r>
      <w:r w:rsidRPr="003E07B1">
        <w:t xml:space="preserve">, be liable to be debarred from future </w:t>
      </w:r>
      <w:r w:rsidR="00797274">
        <w:t>public sector</w:t>
      </w:r>
      <w:r w:rsidR="00797274" w:rsidRPr="003E07B1">
        <w:t xml:space="preserve"> </w:t>
      </w:r>
      <w:r w:rsidRPr="003E07B1">
        <w:t>tenders.</w:t>
      </w:r>
    </w:p>
    <w:p w:rsidR="002958AC" w:rsidRDefault="002958AC" w:rsidP="002958AC">
      <w:pPr>
        <w:pStyle w:val="ListParagraph"/>
        <w:spacing w:after="0" w:line="240" w:lineRule="auto"/>
        <w:ind w:left="0"/>
        <w:jc w:val="both"/>
        <w:rPr>
          <w:rFonts w:ascii="Times New Roman" w:hAnsi="Times New Roman"/>
          <w:b/>
          <w:color w:val="000000"/>
          <w:sz w:val="24"/>
          <w:szCs w:val="24"/>
        </w:rPr>
      </w:pPr>
    </w:p>
    <w:p w:rsidR="00BF78DE" w:rsidRPr="003E07B1" w:rsidRDefault="00BF78DE" w:rsidP="005B0D3D">
      <w:pPr>
        <w:pStyle w:val="ListParagraph"/>
        <w:spacing w:after="0" w:line="240" w:lineRule="auto"/>
        <w:ind w:left="0"/>
        <w:jc w:val="both"/>
        <w:rPr>
          <w:rFonts w:ascii="Times New Roman" w:hAnsi="Times New Roman"/>
          <w:color w:val="000000"/>
          <w:sz w:val="24"/>
          <w:szCs w:val="24"/>
        </w:rPr>
      </w:pPr>
    </w:p>
    <w:p w:rsidR="00BF78DE" w:rsidRPr="003E07B1" w:rsidRDefault="00A00BFA" w:rsidP="00AE6AF9">
      <w:pPr>
        <w:pStyle w:val="Heading1"/>
      </w:pPr>
      <w:r w:rsidRPr="003E07B1">
        <w:t>Requirement</w:t>
      </w:r>
      <w:r w:rsidR="005B0D3D">
        <w:t xml:space="preserve"> Specification</w:t>
      </w:r>
      <w:r w:rsidRPr="003E07B1">
        <w:t>s</w:t>
      </w:r>
    </w:p>
    <w:p w:rsidR="00A00BFA" w:rsidRPr="003E07B1" w:rsidRDefault="001767A4" w:rsidP="00AE6AF9">
      <w:pPr>
        <w:pStyle w:val="Heading2"/>
      </w:pPr>
      <w:r w:rsidRPr="003E07B1">
        <w:t xml:space="preserve">The </w:t>
      </w:r>
      <w:r w:rsidR="005B0D3D">
        <w:t xml:space="preserve">Goods and Services offered under a Tender Offer shall </w:t>
      </w:r>
      <w:r w:rsidR="001006A3">
        <w:t xml:space="preserve">comply </w:t>
      </w:r>
      <w:r w:rsidR="005B0D3D">
        <w:t>with the Requirement Specifications of this Invitation to Tender</w:t>
      </w:r>
      <w:r w:rsidRPr="003E07B1">
        <w:t>.</w:t>
      </w:r>
    </w:p>
    <w:p w:rsidR="002958AC" w:rsidRDefault="002958AC" w:rsidP="002958AC">
      <w:pPr>
        <w:pStyle w:val="ListParagraph"/>
        <w:spacing w:after="0" w:line="240" w:lineRule="auto"/>
        <w:ind w:left="0"/>
        <w:jc w:val="both"/>
        <w:rPr>
          <w:rFonts w:ascii="Times New Roman" w:hAnsi="Times New Roman"/>
          <w:b/>
          <w:color w:val="000000"/>
          <w:sz w:val="24"/>
          <w:szCs w:val="24"/>
        </w:rPr>
      </w:pPr>
    </w:p>
    <w:p w:rsidR="00AE6AF9" w:rsidRDefault="00AE6AF9" w:rsidP="002958AC">
      <w:pPr>
        <w:pStyle w:val="ListParagraph"/>
        <w:spacing w:after="0" w:line="240" w:lineRule="auto"/>
        <w:ind w:left="0"/>
        <w:jc w:val="both"/>
        <w:rPr>
          <w:rFonts w:ascii="Times New Roman" w:hAnsi="Times New Roman"/>
          <w:b/>
          <w:color w:val="000000"/>
          <w:sz w:val="24"/>
          <w:szCs w:val="24"/>
        </w:rPr>
      </w:pPr>
    </w:p>
    <w:p w:rsidR="001767A4" w:rsidRPr="003E07B1" w:rsidRDefault="001767A4" w:rsidP="00AE6AF9">
      <w:pPr>
        <w:pStyle w:val="Heading1"/>
      </w:pPr>
      <w:r w:rsidRPr="003E07B1">
        <w:t>Acceptance of Tender</w:t>
      </w:r>
      <w:r w:rsidR="00C118B9">
        <w:t xml:space="preserve"> OFFER</w:t>
      </w:r>
    </w:p>
    <w:p w:rsidR="001767A4" w:rsidRPr="003E07B1" w:rsidRDefault="001767A4" w:rsidP="00AE6AF9">
      <w:pPr>
        <w:pStyle w:val="Heading2"/>
      </w:pPr>
      <w:r w:rsidRPr="003E07B1">
        <w:t xml:space="preserve">The Authority shall be under no obligation to accept the lowest </w:t>
      </w:r>
      <w:r w:rsidR="00C118B9">
        <w:t xml:space="preserve">priced </w:t>
      </w:r>
      <w:r w:rsidRPr="003E07B1">
        <w:t xml:space="preserve">or any </w:t>
      </w:r>
      <w:r w:rsidR="005B0D3D">
        <w:t>T</w:t>
      </w:r>
      <w:r w:rsidR="005B0D3D" w:rsidRPr="003E07B1">
        <w:t>ender</w:t>
      </w:r>
      <w:r w:rsidR="005B0D3D">
        <w:t xml:space="preserve"> Offer</w:t>
      </w:r>
      <w:r w:rsidRPr="003E07B1">
        <w:t xml:space="preserve">. </w:t>
      </w:r>
    </w:p>
    <w:p w:rsidR="00545C2B" w:rsidRDefault="00545C2B" w:rsidP="00545C2B">
      <w:pPr>
        <w:pStyle w:val="ListParagraph"/>
        <w:spacing w:after="0" w:line="240" w:lineRule="auto"/>
        <w:ind w:left="1418" w:hanging="698"/>
        <w:jc w:val="both"/>
        <w:rPr>
          <w:rFonts w:ascii="Times New Roman" w:hAnsi="Times New Roman"/>
          <w:color w:val="000000"/>
          <w:sz w:val="24"/>
          <w:szCs w:val="24"/>
        </w:rPr>
      </w:pPr>
    </w:p>
    <w:p w:rsidR="00823C12" w:rsidRPr="003E07B1" w:rsidRDefault="00823C12" w:rsidP="00AE6AF9">
      <w:pPr>
        <w:pStyle w:val="Heading2"/>
      </w:pPr>
      <w:r w:rsidRPr="003E07B1">
        <w:t xml:space="preserve">The Authority </w:t>
      </w:r>
      <w:r w:rsidR="00944601">
        <w:t xml:space="preserve">may accept the whole or any part(s) of the Tender Offer as it may decide, unless the Tenderer expressly stipulates in </w:t>
      </w:r>
      <w:r w:rsidR="00AB15B6">
        <w:t>its</w:t>
      </w:r>
      <w:r w:rsidR="00944601">
        <w:t xml:space="preserve"> Tender Offer that certain parts of the Tender Offer are to be treated as indivisible. The prices shall be adjusted in accordance with the schedules of prices set out in the Tender Offer</w:t>
      </w:r>
      <w:r w:rsidRPr="003E07B1">
        <w:t>.</w:t>
      </w:r>
    </w:p>
    <w:p w:rsidR="00545C2B" w:rsidRDefault="00545C2B" w:rsidP="00545C2B">
      <w:pPr>
        <w:pStyle w:val="ListParagraph"/>
        <w:spacing w:after="0" w:line="240" w:lineRule="auto"/>
        <w:ind w:left="1418" w:hanging="698"/>
        <w:jc w:val="both"/>
        <w:rPr>
          <w:rFonts w:ascii="Times New Roman" w:hAnsi="Times New Roman"/>
          <w:color w:val="000000"/>
          <w:sz w:val="24"/>
          <w:szCs w:val="24"/>
        </w:rPr>
      </w:pPr>
    </w:p>
    <w:p w:rsidR="00823C12" w:rsidRDefault="00823C12" w:rsidP="00AE6AF9">
      <w:pPr>
        <w:pStyle w:val="Heading2"/>
      </w:pPr>
      <w:r w:rsidRPr="003E07B1">
        <w:t xml:space="preserve">The </w:t>
      </w:r>
      <w:r w:rsidR="00944601" w:rsidRPr="003E07B1">
        <w:t>issu</w:t>
      </w:r>
      <w:r w:rsidR="00944601">
        <w:t>ance</w:t>
      </w:r>
      <w:r w:rsidR="00944601" w:rsidRPr="003E07B1">
        <w:t xml:space="preserve"> </w:t>
      </w:r>
      <w:r w:rsidRPr="003E07B1">
        <w:t xml:space="preserve">by the Authority of a Letter of Acceptance accepting the </w:t>
      </w:r>
      <w:r w:rsidR="00944601">
        <w:t>T</w:t>
      </w:r>
      <w:r w:rsidR="00944601" w:rsidRPr="003E07B1">
        <w:t>ender</w:t>
      </w:r>
      <w:r w:rsidR="00944601">
        <w:t>er’s Tender Offer</w:t>
      </w:r>
      <w:r w:rsidR="00944601" w:rsidRPr="003E07B1">
        <w:t xml:space="preserve"> </w:t>
      </w:r>
      <w:r w:rsidRPr="003E07B1">
        <w:t xml:space="preserve">or part of the </w:t>
      </w:r>
      <w:r w:rsidR="00944601">
        <w:t>T</w:t>
      </w:r>
      <w:r w:rsidR="00944601" w:rsidRPr="003E07B1">
        <w:t>ender</w:t>
      </w:r>
      <w:r w:rsidR="00944601">
        <w:t xml:space="preserve"> Offer</w:t>
      </w:r>
      <w:r w:rsidR="00944601" w:rsidRPr="003E07B1">
        <w:t xml:space="preserve"> </w:t>
      </w:r>
      <w:r w:rsidRPr="003E07B1">
        <w:t xml:space="preserve">shall create a binding </w:t>
      </w:r>
      <w:r w:rsidR="00944601">
        <w:t>c</w:t>
      </w:r>
      <w:r w:rsidR="00944601" w:rsidRPr="003E07B1">
        <w:t xml:space="preserve">ontract </w:t>
      </w:r>
      <w:r w:rsidR="00944601">
        <w:t>(to the extent accepted by the Authority) between the Authority and such</w:t>
      </w:r>
      <w:r w:rsidRPr="003E07B1">
        <w:t xml:space="preserve"> Tenderer. The </w:t>
      </w:r>
      <w:r w:rsidR="00944601">
        <w:t xml:space="preserve">Conditions of </w:t>
      </w:r>
      <w:r w:rsidRPr="003E07B1">
        <w:t xml:space="preserve">Contract shall </w:t>
      </w:r>
      <w:r w:rsidR="00944601">
        <w:t>apply to such contract</w:t>
      </w:r>
      <w:r w:rsidRPr="003E07B1">
        <w:t xml:space="preserve">. </w:t>
      </w:r>
    </w:p>
    <w:p w:rsidR="00AE6AF9" w:rsidRPr="003E07B1" w:rsidRDefault="00AE6AF9" w:rsidP="00AE6AF9">
      <w:pPr>
        <w:pStyle w:val="Heading2"/>
        <w:numPr>
          <w:ilvl w:val="0"/>
          <w:numId w:val="0"/>
        </w:numPr>
        <w:ind w:left="720"/>
      </w:pPr>
    </w:p>
    <w:p w:rsidR="00823C12" w:rsidRDefault="00823C12" w:rsidP="00AE6AF9">
      <w:pPr>
        <w:pStyle w:val="Heading2"/>
      </w:pPr>
      <w:r w:rsidRPr="003E07B1">
        <w:t>The Letter of Acceptance may be issued:</w:t>
      </w:r>
    </w:p>
    <w:p w:rsidR="00AE6AF9" w:rsidRPr="003E07B1" w:rsidRDefault="00AE6AF9" w:rsidP="00AE6AF9">
      <w:pPr>
        <w:pStyle w:val="Heading2"/>
        <w:numPr>
          <w:ilvl w:val="0"/>
          <w:numId w:val="0"/>
        </w:numPr>
        <w:ind w:left="720"/>
      </w:pPr>
    </w:p>
    <w:p w:rsidR="00823C12" w:rsidRDefault="00823C12" w:rsidP="00AE6AF9">
      <w:pPr>
        <w:pStyle w:val="Heading4"/>
      </w:pPr>
      <w:r w:rsidRPr="003E07B1">
        <w:t>through GeBIZ to the successful Tenderer</w:t>
      </w:r>
      <w:r w:rsidR="00B22338">
        <w:t>;</w:t>
      </w:r>
      <w:r w:rsidRPr="003E07B1">
        <w:t xml:space="preserve"> or</w:t>
      </w:r>
    </w:p>
    <w:p w:rsidR="00AE6AF9" w:rsidRPr="003E07B1" w:rsidRDefault="00AE6AF9" w:rsidP="00AE6AF9">
      <w:pPr>
        <w:pStyle w:val="Heading4"/>
        <w:numPr>
          <w:ilvl w:val="0"/>
          <w:numId w:val="0"/>
        </w:numPr>
        <w:ind w:left="1440"/>
      </w:pPr>
    </w:p>
    <w:p w:rsidR="004053F6" w:rsidRDefault="004053F6" w:rsidP="00AE6AF9">
      <w:pPr>
        <w:pStyle w:val="Heading4"/>
      </w:pPr>
      <w:r w:rsidRPr="003E07B1">
        <w:t xml:space="preserve">to the successful Tenderer's address as given in </w:t>
      </w:r>
      <w:r w:rsidR="00AB15B6">
        <w:t>its</w:t>
      </w:r>
      <w:r w:rsidRPr="003E07B1">
        <w:t xml:space="preserve"> </w:t>
      </w:r>
      <w:r w:rsidR="00944601">
        <w:t>T</w:t>
      </w:r>
      <w:r w:rsidR="00944601" w:rsidRPr="003E07B1">
        <w:t>ender</w:t>
      </w:r>
      <w:r w:rsidR="00944601">
        <w:t xml:space="preserve"> Offer</w:t>
      </w:r>
      <w:r w:rsidR="00944601" w:rsidRPr="003E07B1">
        <w:t xml:space="preserve"> </w:t>
      </w:r>
      <w:r w:rsidRPr="003E07B1">
        <w:t>by hand or by post.</w:t>
      </w:r>
    </w:p>
    <w:p w:rsidR="00B22338" w:rsidRPr="003E07B1" w:rsidRDefault="00B22338" w:rsidP="00B22338">
      <w:pPr>
        <w:pStyle w:val="Heading4"/>
        <w:numPr>
          <w:ilvl w:val="0"/>
          <w:numId w:val="0"/>
        </w:numPr>
        <w:ind w:left="1440"/>
      </w:pPr>
    </w:p>
    <w:p w:rsidR="004053F6" w:rsidRDefault="004053F6" w:rsidP="00B22338">
      <w:pPr>
        <w:pStyle w:val="ListParagraph"/>
        <w:spacing w:after="0" w:line="240" w:lineRule="auto"/>
        <w:jc w:val="both"/>
        <w:rPr>
          <w:rFonts w:ascii="Times New Roman" w:hAnsi="Times New Roman"/>
          <w:color w:val="000000"/>
          <w:sz w:val="24"/>
          <w:szCs w:val="24"/>
        </w:rPr>
      </w:pPr>
      <w:r w:rsidRPr="003E07B1">
        <w:rPr>
          <w:rFonts w:ascii="Times New Roman" w:hAnsi="Times New Roman"/>
          <w:color w:val="000000"/>
          <w:sz w:val="24"/>
          <w:szCs w:val="24"/>
        </w:rPr>
        <w:t>Such issuance of the Letter of Acceptance through GeBIZ, by hand or post shall be deemed effective communication of acceptance.</w:t>
      </w:r>
    </w:p>
    <w:p w:rsidR="00944601" w:rsidRDefault="00944601" w:rsidP="00944601">
      <w:pPr>
        <w:pStyle w:val="ListParagraph"/>
        <w:spacing w:after="0" w:line="240" w:lineRule="auto"/>
        <w:ind w:left="0"/>
        <w:jc w:val="both"/>
        <w:rPr>
          <w:rFonts w:ascii="Times New Roman" w:hAnsi="Times New Roman"/>
          <w:color w:val="000000"/>
          <w:sz w:val="24"/>
          <w:szCs w:val="24"/>
        </w:rPr>
      </w:pPr>
    </w:p>
    <w:p w:rsidR="00944601" w:rsidRDefault="00944601" w:rsidP="00AE6AF9">
      <w:pPr>
        <w:pStyle w:val="Heading2"/>
      </w:pPr>
      <w:r>
        <w:t xml:space="preserve">Notwithstanding the issuance of the Letter of Acceptance, the Authority may at its discretion require the Tenderer to sign a formal agreement in respect of </w:t>
      </w:r>
      <w:r w:rsidR="00B22338">
        <w:t>the Contract</w:t>
      </w:r>
      <w:r>
        <w:t xml:space="preserve"> and the Tenderer shall do so without unnecessary delay. In the event that the Tender Offer is submitted by a duly authorised agent, the formal agreement is to be executed by his principal.</w:t>
      </w:r>
    </w:p>
    <w:p w:rsidR="00944601" w:rsidRDefault="00944601" w:rsidP="00944601">
      <w:pPr>
        <w:pStyle w:val="ListParagraph"/>
        <w:spacing w:after="0" w:line="240" w:lineRule="auto"/>
        <w:ind w:left="1418"/>
        <w:jc w:val="both"/>
        <w:rPr>
          <w:rFonts w:ascii="Times New Roman" w:hAnsi="Times New Roman"/>
          <w:color w:val="000000"/>
          <w:sz w:val="24"/>
          <w:szCs w:val="24"/>
        </w:rPr>
      </w:pPr>
    </w:p>
    <w:p w:rsidR="00944601" w:rsidRPr="00944601" w:rsidRDefault="00944601" w:rsidP="00AE6AF9">
      <w:pPr>
        <w:pStyle w:val="Heading2"/>
      </w:pPr>
      <w:r>
        <w:t>The Authority shall have the right to accept the Tender Offers of one or more Tenderers.</w:t>
      </w:r>
    </w:p>
    <w:p w:rsidR="00E03A5B" w:rsidRDefault="00E03A5B" w:rsidP="00E03A5B">
      <w:pPr>
        <w:pStyle w:val="ListParagraph"/>
        <w:spacing w:after="0" w:line="240" w:lineRule="auto"/>
        <w:ind w:left="0"/>
        <w:jc w:val="both"/>
        <w:rPr>
          <w:rFonts w:ascii="Times New Roman" w:hAnsi="Times New Roman"/>
          <w:b/>
          <w:color w:val="000000"/>
          <w:sz w:val="24"/>
          <w:szCs w:val="24"/>
        </w:rPr>
      </w:pPr>
    </w:p>
    <w:p w:rsidR="00B60342" w:rsidRDefault="00B60342" w:rsidP="00E03A5B">
      <w:pPr>
        <w:pStyle w:val="ListParagraph"/>
        <w:spacing w:after="0" w:line="240" w:lineRule="auto"/>
        <w:ind w:left="0"/>
        <w:jc w:val="both"/>
        <w:rPr>
          <w:rFonts w:ascii="Times New Roman" w:hAnsi="Times New Roman"/>
          <w:b/>
          <w:color w:val="000000"/>
          <w:sz w:val="24"/>
          <w:szCs w:val="24"/>
        </w:rPr>
      </w:pPr>
    </w:p>
    <w:p w:rsidR="00A559CB" w:rsidRPr="003E07B1" w:rsidRDefault="009725A3" w:rsidP="00AE6AF9">
      <w:pPr>
        <w:pStyle w:val="Heading1"/>
      </w:pPr>
      <w:r>
        <w:t>COPIES OF TENDER</w:t>
      </w:r>
      <w:r w:rsidR="00231768">
        <w:t xml:space="preserve"> offer</w:t>
      </w:r>
    </w:p>
    <w:p w:rsidR="009725A3" w:rsidRDefault="00A559CB" w:rsidP="00297D39">
      <w:pPr>
        <w:pStyle w:val="Heading2"/>
        <w:numPr>
          <w:ilvl w:val="0"/>
          <w:numId w:val="0"/>
        </w:numPr>
      </w:pPr>
      <w:r w:rsidRPr="003E07B1">
        <w:t xml:space="preserve">Where </w:t>
      </w:r>
      <w:r w:rsidR="002669AA">
        <w:t>these</w:t>
      </w:r>
      <w:r w:rsidRPr="003E07B1">
        <w:t xml:space="preserve"> Instructions to Tenderers </w:t>
      </w:r>
      <w:r w:rsidR="002669AA">
        <w:t>specify</w:t>
      </w:r>
      <w:r w:rsidRPr="003E07B1">
        <w:t xml:space="preserve"> </w:t>
      </w:r>
      <w:r w:rsidR="002669AA">
        <w:t>that Tender Offers</w:t>
      </w:r>
      <w:r w:rsidRPr="003E07B1">
        <w:t xml:space="preserve"> are to be submitted using tender box, Tenderers shall submit the </w:t>
      </w:r>
      <w:r w:rsidR="002669AA">
        <w:t>Tender Offer</w:t>
      </w:r>
      <w:r w:rsidRPr="003E07B1">
        <w:t xml:space="preserve"> and supporting brochures/handbooks in the number of sets as specified in </w:t>
      </w:r>
      <w:r w:rsidR="002669AA">
        <w:t>this</w:t>
      </w:r>
      <w:r w:rsidRPr="003E07B1">
        <w:t xml:space="preserve"> Invitation to Tender. One set is to be marked "Original" and the other sets are to be marked "Copy”.</w:t>
      </w:r>
      <w:r w:rsidR="006775D7">
        <w:t xml:space="preserve"> </w:t>
      </w:r>
    </w:p>
    <w:p w:rsidR="009725A3" w:rsidRDefault="0019061D" w:rsidP="006E0522">
      <w:pPr>
        <w:pStyle w:val="Heading1"/>
      </w:pPr>
      <w:r>
        <w:br w:type="page"/>
      </w:r>
      <w:r w:rsidR="006E0522">
        <w:lastRenderedPageBreak/>
        <w:t>G</w:t>
      </w:r>
      <w:r w:rsidR="009725A3">
        <w:t>EBIZ</w:t>
      </w:r>
    </w:p>
    <w:p w:rsidR="00A559CB" w:rsidRPr="001369BA" w:rsidRDefault="006775D7" w:rsidP="00AE6AF9">
      <w:pPr>
        <w:pStyle w:val="Heading2"/>
      </w:pPr>
      <w:r>
        <w:t xml:space="preserve">Tenderers are put on notice that business transactions with the Authority shall be conducted by the </w:t>
      </w:r>
      <w:r w:rsidR="009725A3">
        <w:t xml:space="preserve">electronic </w:t>
      </w:r>
      <w:r>
        <w:t xml:space="preserve">exchange of information using the </w:t>
      </w:r>
      <w:r w:rsidR="00D61660">
        <w:t>GeBIZ system</w:t>
      </w:r>
      <w:r w:rsidR="00A10E0F">
        <w:t xml:space="preserve"> </w:t>
      </w:r>
      <w:r w:rsidR="00A10E0F" w:rsidRPr="001369BA">
        <w:t xml:space="preserve">or such other mode as the </w:t>
      </w:r>
      <w:r w:rsidR="00712E5A">
        <w:t>Authority</w:t>
      </w:r>
      <w:r w:rsidR="00A10E0F" w:rsidRPr="001369BA">
        <w:t xml:space="preserve"> may specify</w:t>
      </w:r>
      <w:r w:rsidR="00D61660" w:rsidRPr="001369BA">
        <w:t>.</w:t>
      </w:r>
    </w:p>
    <w:p w:rsidR="00D61660" w:rsidRDefault="00D61660" w:rsidP="00D61660">
      <w:pPr>
        <w:pStyle w:val="ListParagraph"/>
        <w:spacing w:after="0" w:line="240" w:lineRule="auto"/>
        <w:ind w:left="0"/>
        <w:jc w:val="both"/>
        <w:rPr>
          <w:rFonts w:ascii="Times New Roman" w:hAnsi="Times New Roman"/>
          <w:color w:val="000000"/>
          <w:sz w:val="24"/>
          <w:szCs w:val="24"/>
        </w:rPr>
      </w:pPr>
    </w:p>
    <w:p w:rsidR="00D61660" w:rsidRDefault="00D61660" w:rsidP="00AE6AF9">
      <w:pPr>
        <w:pStyle w:val="Heading2"/>
      </w:pPr>
      <w:r>
        <w:t>It shall be the Tenderer’s responsibility to check GeBIZ for any addendum, corrigendum or other documents that may be issued in respect of this Invitation to Tender before the Closing Date and Time.</w:t>
      </w:r>
    </w:p>
    <w:p w:rsidR="00D61660" w:rsidRPr="003E07B1" w:rsidRDefault="00D61660" w:rsidP="00D61660">
      <w:pPr>
        <w:pStyle w:val="ListParagraph"/>
        <w:spacing w:after="0" w:line="240" w:lineRule="auto"/>
        <w:ind w:left="0"/>
        <w:jc w:val="both"/>
        <w:rPr>
          <w:rFonts w:ascii="Times New Roman" w:hAnsi="Times New Roman"/>
          <w:color w:val="000000"/>
          <w:sz w:val="24"/>
          <w:szCs w:val="24"/>
        </w:rPr>
      </w:pPr>
    </w:p>
    <w:p w:rsidR="00E03A5B" w:rsidRDefault="00E03A5B" w:rsidP="00E03A5B">
      <w:pPr>
        <w:pStyle w:val="ListParagraph"/>
        <w:spacing w:after="0" w:line="240" w:lineRule="auto"/>
        <w:ind w:left="0"/>
        <w:jc w:val="both"/>
        <w:rPr>
          <w:rFonts w:ascii="Times New Roman" w:hAnsi="Times New Roman"/>
          <w:b/>
          <w:bCs/>
          <w:color w:val="000000"/>
          <w:sz w:val="24"/>
          <w:szCs w:val="24"/>
        </w:rPr>
      </w:pPr>
    </w:p>
    <w:p w:rsidR="00A559CB" w:rsidRPr="003E07B1" w:rsidRDefault="00A559CB" w:rsidP="00AE6AF9">
      <w:pPr>
        <w:pStyle w:val="Heading1"/>
      </w:pPr>
      <w:r w:rsidRPr="003E07B1">
        <w:t>Samples</w:t>
      </w:r>
    </w:p>
    <w:p w:rsidR="00A559CB" w:rsidRPr="003E07B1" w:rsidRDefault="00A559CB" w:rsidP="00AE6AF9">
      <w:pPr>
        <w:pStyle w:val="Heading2"/>
      </w:pPr>
      <w:r w:rsidRPr="003E07B1">
        <w:t xml:space="preserve">Where </w:t>
      </w:r>
      <w:r w:rsidR="00FC0870">
        <w:t>this</w:t>
      </w:r>
      <w:r w:rsidRPr="003E07B1">
        <w:t xml:space="preserve"> Invitation to Tender specifies that samples </w:t>
      </w:r>
      <w:r w:rsidR="002D7AA3">
        <w:t>(</w:t>
      </w:r>
      <w:r w:rsidRPr="003E07B1">
        <w:t>e.g. of Goods or packages</w:t>
      </w:r>
      <w:r w:rsidR="002D7AA3">
        <w:t>)</w:t>
      </w:r>
      <w:r w:rsidRPr="003E07B1">
        <w:t xml:space="preserve"> shall be submitted as evidence of the type and quality of items offered in the Tender</w:t>
      </w:r>
      <w:r w:rsidR="000C39A5">
        <w:t xml:space="preserve"> Offer</w:t>
      </w:r>
      <w:r w:rsidRPr="003E07B1">
        <w:t xml:space="preserve">, such samples shall be delivered at the site and by the time stipulated in </w:t>
      </w:r>
      <w:r w:rsidR="002D7AA3">
        <w:t>this</w:t>
      </w:r>
      <w:r w:rsidRPr="003E07B1">
        <w:t xml:space="preserve"> Invitation to Tender and should be marked clearly with the </w:t>
      </w:r>
      <w:r w:rsidR="00100395" w:rsidRPr="001369BA">
        <w:t>tender</w:t>
      </w:r>
      <w:r w:rsidR="000C39A5">
        <w:t xml:space="preserve"> </w:t>
      </w:r>
      <w:r w:rsidRPr="003E07B1">
        <w:t xml:space="preserve">number, item number and the name of the </w:t>
      </w:r>
      <w:r w:rsidR="000C39A5">
        <w:t>T</w:t>
      </w:r>
      <w:r w:rsidR="000C39A5" w:rsidRPr="003E07B1">
        <w:t>enderer</w:t>
      </w:r>
      <w:r w:rsidRPr="003E07B1">
        <w:t xml:space="preserve">. Where samples are required, failure to provide the required samples at the stipulated time may render the </w:t>
      </w:r>
      <w:r w:rsidR="000C39A5">
        <w:t>T</w:t>
      </w:r>
      <w:r w:rsidR="000C39A5" w:rsidRPr="003E07B1">
        <w:t>ender</w:t>
      </w:r>
      <w:r w:rsidR="000C39A5">
        <w:t xml:space="preserve"> Offer</w:t>
      </w:r>
      <w:r w:rsidR="000C39A5" w:rsidRPr="003E07B1">
        <w:t xml:space="preserve"> </w:t>
      </w:r>
      <w:r w:rsidRPr="003E07B1">
        <w:t xml:space="preserve">liable to be </w:t>
      </w:r>
      <w:r w:rsidR="000C39A5">
        <w:t>rejected</w:t>
      </w:r>
      <w:r w:rsidRPr="003E07B1">
        <w:t>.</w:t>
      </w:r>
    </w:p>
    <w:p w:rsidR="00E03A5B" w:rsidRDefault="00E03A5B" w:rsidP="00E03A5B">
      <w:pPr>
        <w:pStyle w:val="ListParagraph"/>
        <w:spacing w:after="0" w:line="240" w:lineRule="auto"/>
        <w:ind w:left="1418" w:hanging="709"/>
        <w:jc w:val="both"/>
        <w:rPr>
          <w:rFonts w:ascii="Times New Roman" w:hAnsi="Times New Roman"/>
          <w:color w:val="000000"/>
          <w:sz w:val="24"/>
          <w:szCs w:val="24"/>
        </w:rPr>
      </w:pPr>
    </w:p>
    <w:p w:rsidR="00A559CB" w:rsidRPr="003E07B1" w:rsidRDefault="00BD3525" w:rsidP="00AE6AF9">
      <w:pPr>
        <w:pStyle w:val="Heading2"/>
      </w:pPr>
      <w:r w:rsidRPr="003E07B1">
        <w:t>The Tenderer shall indicate, when submitting the samples, whether he wishes the samples to be returned. If no indication is given, the Authority shall not be obliged to return any samples to the Tenderer. Notwithstanding the above, risk of loss or damage to the samples shall at all times remain with the Tenderer and where the samples are to be subject to destructive testing, such samples will not be returned to the Tenderer.</w:t>
      </w:r>
    </w:p>
    <w:p w:rsidR="00E03A5B" w:rsidRDefault="00E03A5B" w:rsidP="00E03A5B">
      <w:pPr>
        <w:pStyle w:val="ListParagraph"/>
        <w:spacing w:after="0" w:line="240" w:lineRule="auto"/>
        <w:ind w:left="1418" w:hanging="709"/>
        <w:jc w:val="both"/>
        <w:rPr>
          <w:rFonts w:ascii="Times New Roman" w:hAnsi="Times New Roman"/>
          <w:color w:val="000000"/>
          <w:sz w:val="24"/>
          <w:szCs w:val="24"/>
        </w:rPr>
      </w:pPr>
    </w:p>
    <w:p w:rsidR="00BD3525" w:rsidRPr="003E07B1" w:rsidRDefault="00BD3525" w:rsidP="00AE6AF9">
      <w:pPr>
        <w:pStyle w:val="Heading2"/>
      </w:pPr>
      <w:r w:rsidRPr="003E07B1">
        <w:t>All costs, including but not limited to all shipping and transportation duties incurred in providing and delivering such samples to the Authority shall be borne by the Tenderer.</w:t>
      </w:r>
    </w:p>
    <w:p w:rsidR="00E03A5B" w:rsidRDefault="00E03A5B" w:rsidP="00E03A5B">
      <w:pPr>
        <w:pStyle w:val="ListParagraph"/>
        <w:spacing w:after="0" w:line="240" w:lineRule="auto"/>
        <w:ind w:left="0"/>
        <w:jc w:val="both"/>
        <w:rPr>
          <w:rFonts w:ascii="Times New Roman" w:hAnsi="Times New Roman"/>
          <w:b/>
          <w:color w:val="000000"/>
          <w:sz w:val="24"/>
          <w:szCs w:val="24"/>
        </w:rPr>
      </w:pPr>
    </w:p>
    <w:p w:rsidR="00AE6AF9" w:rsidRDefault="00AE6AF9" w:rsidP="00E03A5B">
      <w:pPr>
        <w:pStyle w:val="ListParagraph"/>
        <w:spacing w:after="0" w:line="240" w:lineRule="auto"/>
        <w:ind w:left="0"/>
        <w:jc w:val="both"/>
        <w:rPr>
          <w:rFonts w:ascii="Times New Roman" w:hAnsi="Times New Roman"/>
          <w:b/>
          <w:color w:val="000000"/>
          <w:sz w:val="24"/>
          <w:szCs w:val="24"/>
        </w:rPr>
      </w:pPr>
    </w:p>
    <w:p w:rsidR="00BD3525" w:rsidRPr="003E07B1" w:rsidRDefault="00BD3525" w:rsidP="001B599B">
      <w:pPr>
        <w:pStyle w:val="Heading1"/>
        <w:keepNext/>
      </w:pPr>
      <w:r w:rsidRPr="003E07B1">
        <w:t>Specifications, Patterns, Samples or Drawings</w:t>
      </w:r>
    </w:p>
    <w:p w:rsidR="00BD3525" w:rsidRPr="003E07B1" w:rsidRDefault="00BD3525" w:rsidP="001B599B">
      <w:pPr>
        <w:pStyle w:val="Heading2"/>
        <w:keepNext/>
      </w:pPr>
      <w:r w:rsidRPr="003E07B1">
        <w:t xml:space="preserve">Any specifications, patterns, samples or drawings specified in </w:t>
      </w:r>
      <w:r w:rsidR="00AB15B6">
        <w:t>this</w:t>
      </w:r>
      <w:r w:rsidRPr="003E07B1">
        <w:t xml:space="preserve"> Invitation to Tender will be available for inspection by the Tenderer at the address specified </w:t>
      </w:r>
      <w:r w:rsidR="00A673A3">
        <w:t>in</w:t>
      </w:r>
      <w:r w:rsidRPr="003E07B1">
        <w:t xml:space="preserve"> </w:t>
      </w:r>
      <w:r w:rsidR="00AB15B6">
        <w:t>this</w:t>
      </w:r>
      <w:r w:rsidRPr="003E07B1">
        <w:t xml:space="preserve"> </w:t>
      </w:r>
      <w:r w:rsidR="000C39A5">
        <w:t>I</w:t>
      </w:r>
      <w:r w:rsidR="000C39A5" w:rsidRPr="003E07B1">
        <w:t>nvitation</w:t>
      </w:r>
      <w:r w:rsidR="000C39A5">
        <w:t xml:space="preserve"> to Tender</w:t>
      </w:r>
      <w:r w:rsidR="000C39A5" w:rsidRPr="003E07B1">
        <w:t xml:space="preserve"> </w:t>
      </w:r>
      <w:r w:rsidRPr="003E07B1">
        <w:t xml:space="preserve">during normal working hours up to the </w:t>
      </w:r>
      <w:r w:rsidR="000C39A5">
        <w:t>C</w:t>
      </w:r>
      <w:r w:rsidRPr="003E07B1">
        <w:t xml:space="preserve">losing </w:t>
      </w:r>
      <w:r w:rsidR="000C39A5">
        <w:t>D</w:t>
      </w:r>
      <w:r w:rsidR="000C39A5" w:rsidRPr="003E07B1">
        <w:t>ate</w:t>
      </w:r>
      <w:r w:rsidR="005C7BDD">
        <w:t xml:space="preserve"> and Time</w:t>
      </w:r>
      <w:r w:rsidRPr="003E07B1">
        <w:t>.</w:t>
      </w:r>
    </w:p>
    <w:p w:rsidR="00E03A5B" w:rsidRDefault="00E03A5B" w:rsidP="00E03A5B">
      <w:pPr>
        <w:pStyle w:val="ListParagraph"/>
        <w:spacing w:after="0" w:line="240" w:lineRule="auto"/>
        <w:ind w:left="0"/>
        <w:jc w:val="both"/>
        <w:rPr>
          <w:rFonts w:ascii="Times New Roman" w:hAnsi="Times New Roman"/>
          <w:b/>
          <w:color w:val="000000"/>
          <w:sz w:val="24"/>
          <w:szCs w:val="24"/>
        </w:rPr>
      </w:pPr>
    </w:p>
    <w:p w:rsidR="00CD7974" w:rsidRDefault="00CD7974" w:rsidP="00E03A5B">
      <w:pPr>
        <w:pStyle w:val="ListParagraph"/>
        <w:spacing w:after="0" w:line="240" w:lineRule="auto"/>
        <w:ind w:left="0"/>
        <w:jc w:val="both"/>
        <w:rPr>
          <w:rFonts w:ascii="Times New Roman" w:hAnsi="Times New Roman"/>
          <w:b/>
          <w:color w:val="000000"/>
          <w:sz w:val="24"/>
          <w:szCs w:val="24"/>
        </w:rPr>
      </w:pPr>
    </w:p>
    <w:p w:rsidR="00CD7974" w:rsidRDefault="00CD7974" w:rsidP="00CD7974">
      <w:pPr>
        <w:pStyle w:val="Heading1"/>
        <w:keepNext/>
      </w:pPr>
      <w:r>
        <w:t>demonstration of claimed capabilities</w:t>
      </w:r>
    </w:p>
    <w:p w:rsidR="00CD7974" w:rsidRDefault="00CD7974" w:rsidP="00CD7974">
      <w:pPr>
        <w:pStyle w:val="Heading2"/>
      </w:pPr>
      <w:r>
        <w:t>At the request of the Authority, the Tenderer shall, at its own expense, prepare and conduct locally, demonstrations or presentations to substantiate the Tenderer’s capabilities as described in its Tender Offer.</w:t>
      </w:r>
    </w:p>
    <w:p w:rsidR="00CD7974" w:rsidRDefault="00CD7974" w:rsidP="00CD7974">
      <w:pPr>
        <w:pStyle w:val="Heading2"/>
        <w:numPr>
          <w:ilvl w:val="0"/>
          <w:numId w:val="0"/>
        </w:numPr>
        <w:ind w:left="720"/>
      </w:pPr>
    </w:p>
    <w:p w:rsidR="00CD7974" w:rsidRPr="003E07B1" w:rsidRDefault="00CD7974" w:rsidP="00CD7974">
      <w:pPr>
        <w:pStyle w:val="Heading2"/>
      </w:pPr>
      <w:r>
        <w:t>The Authority is entitled to require the Tenderer to make available all necessary information and equipment to enable the Tenderer to demonstrate the claims in its Tender Offer.</w:t>
      </w:r>
    </w:p>
    <w:p w:rsidR="00CD7974" w:rsidRDefault="00CD7974" w:rsidP="00E03A5B">
      <w:pPr>
        <w:pStyle w:val="ListParagraph"/>
        <w:spacing w:after="0" w:line="240" w:lineRule="auto"/>
        <w:ind w:left="0"/>
        <w:jc w:val="both"/>
        <w:rPr>
          <w:rFonts w:ascii="Times New Roman" w:hAnsi="Times New Roman"/>
          <w:b/>
          <w:color w:val="000000"/>
          <w:sz w:val="24"/>
          <w:szCs w:val="24"/>
        </w:rPr>
      </w:pPr>
    </w:p>
    <w:p w:rsidR="005C7BDD" w:rsidRDefault="005C7BDD" w:rsidP="00E03A5B">
      <w:pPr>
        <w:pStyle w:val="ListParagraph"/>
        <w:spacing w:after="0" w:line="240" w:lineRule="auto"/>
        <w:ind w:left="0"/>
        <w:jc w:val="both"/>
        <w:rPr>
          <w:rFonts w:ascii="Times New Roman" w:hAnsi="Times New Roman"/>
          <w:b/>
          <w:color w:val="000000"/>
          <w:sz w:val="24"/>
          <w:szCs w:val="24"/>
        </w:rPr>
      </w:pPr>
    </w:p>
    <w:p w:rsidR="005C7BDD" w:rsidRDefault="005C7BDD" w:rsidP="00E03A5B">
      <w:pPr>
        <w:pStyle w:val="ListParagraph"/>
        <w:spacing w:after="0" w:line="240" w:lineRule="auto"/>
        <w:ind w:left="0"/>
        <w:jc w:val="both"/>
        <w:rPr>
          <w:rFonts w:ascii="Times New Roman" w:hAnsi="Times New Roman"/>
          <w:b/>
          <w:color w:val="000000"/>
          <w:sz w:val="24"/>
          <w:szCs w:val="24"/>
        </w:rPr>
      </w:pPr>
    </w:p>
    <w:p w:rsidR="00B10AFB" w:rsidRDefault="00B10AFB" w:rsidP="00E03A5B">
      <w:pPr>
        <w:pStyle w:val="ListParagraph"/>
        <w:spacing w:after="0" w:line="240" w:lineRule="auto"/>
        <w:ind w:left="0"/>
        <w:jc w:val="both"/>
        <w:rPr>
          <w:rFonts w:ascii="Times New Roman" w:hAnsi="Times New Roman"/>
          <w:b/>
          <w:color w:val="000000"/>
          <w:sz w:val="24"/>
          <w:szCs w:val="24"/>
        </w:rPr>
      </w:pPr>
    </w:p>
    <w:p w:rsidR="00BD3525" w:rsidRPr="003E07B1" w:rsidRDefault="00BD3525" w:rsidP="00AE6AF9">
      <w:pPr>
        <w:pStyle w:val="Heading1"/>
      </w:pPr>
      <w:r w:rsidRPr="003E07B1">
        <w:lastRenderedPageBreak/>
        <w:t>Language</w:t>
      </w:r>
    </w:p>
    <w:p w:rsidR="00BD3525" w:rsidRPr="003E07B1" w:rsidRDefault="00BD3525" w:rsidP="00AE6AF9">
      <w:pPr>
        <w:pStyle w:val="Heading2"/>
      </w:pPr>
      <w:r w:rsidRPr="003E07B1">
        <w:t xml:space="preserve">The </w:t>
      </w:r>
      <w:r w:rsidR="000C39A5">
        <w:t>T</w:t>
      </w:r>
      <w:r w:rsidR="000C39A5" w:rsidRPr="003E07B1">
        <w:t>ender</w:t>
      </w:r>
      <w:r w:rsidR="000C39A5">
        <w:t xml:space="preserve"> Offer</w:t>
      </w:r>
      <w:r w:rsidR="000C39A5" w:rsidRPr="003E07B1">
        <w:t xml:space="preserve"> </w:t>
      </w:r>
      <w:r w:rsidRPr="003E07B1">
        <w:t xml:space="preserve">and all supporting data and all documentation to be supplied by the Tenderer shall be written in </w:t>
      </w:r>
      <w:r w:rsidR="00614194">
        <w:t>readily</w:t>
      </w:r>
      <w:r w:rsidR="000C39A5">
        <w:t xml:space="preserve"> comprehensible</w:t>
      </w:r>
      <w:r w:rsidR="000C39A5" w:rsidRPr="003E07B1">
        <w:t xml:space="preserve"> </w:t>
      </w:r>
      <w:r w:rsidRPr="003E07B1">
        <w:t>English language.</w:t>
      </w:r>
    </w:p>
    <w:p w:rsidR="00E03A5B" w:rsidRDefault="00E03A5B" w:rsidP="00E03A5B">
      <w:pPr>
        <w:pStyle w:val="ListParagraph"/>
        <w:spacing w:after="0" w:line="240" w:lineRule="auto"/>
        <w:ind w:left="0"/>
        <w:jc w:val="both"/>
        <w:rPr>
          <w:rFonts w:ascii="Times New Roman" w:hAnsi="Times New Roman"/>
          <w:b/>
          <w:color w:val="000000"/>
          <w:sz w:val="24"/>
          <w:szCs w:val="24"/>
        </w:rPr>
      </w:pPr>
    </w:p>
    <w:p w:rsidR="00E03A5B" w:rsidRDefault="00E03A5B" w:rsidP="00E03A5B">
      <w:pPr>
        <w:pStyle w:val="ListParagraph"/>
        <w:spacing w:after="0" w:line="240" w:lineRule="auto"/>
        <w:ind w:left="0"/>
        <w:jc w:val="both"/>
        <w:rPr>
          <w:rFonts w:ascii="Times New Roman" w:hAnsi="Times New Roman"/>
          <w:b/>
          <w:color w:val="000000"/>
          <w:sz w:val="24"/>
          <w:szCs w:val="24"/>
        </w:rPr>
      </w:pPr>
    </w:p>
    <w:p w:rsidR="00BD3525" w:rsidRPr="003E07B1" w:rsidRDefault="00BD3525" w:rsidP="00AE6AF9">
      <w:pPr>
        <w:pStyle w:val="Heading1"/>
      </w:pPr>
      <w:r w:rsidRPr="003E07B1">
        <w:t>Export Approval</w:t>
      </w:r>
    </w:p>
    <w:p w:rsidR="00EC3302" w:rsidRPr="003E07B1" w:rsidRDefault="00EC3302" w:rsidP="00AE6AF9">
      <w:pPr>
        <w:pStyle w:val="Heading2"/>
      </w:pPr>
      <w:r w:rsidRPr="003E07B1">
        <w:t xml:space="preserve">The Tenderer shall indicate clearly whether there is any requirement for the Authority to furnish end-user certificates or statements. The Tenderer shall also indicate clearly in </w:t>
      </w:r>
      <w:r w:rsidR="00AB15B6">
        <w:t>its</w:t>
      </w:r>
      <w:r w:rsidRPr="003E07B1">
        <w:t xml:space="preserve"> </w:t>
      </w:r>
      <w:r w:rsidR="000C39A5">
        <w:t>T</w:t>
      </w:r>
      <w:r w:rsidR="000C39A5" w:rsidRPr="003E07B1">
        <w:t>ender</w:t>
      </w:r>
      <w:r w:rsidR="000C39A5">
        <w:t xml:space="preserve"> Offer</w:t>
      </w:r>
      <w:r w:rsidR="000C39A5" w:rsidRPr="003E07B1">
        <w:t xml:space="preserve"> </w:t>
      </w:r>
      <w:r w:rsidRPr="003E07B1">
        <w:t>if there is a need for the Authority to enter into separate agreement(s) with the Tenderer to satisfy export requirements of the Tenderer's or any foreign government.</w:t>
      </w:r>
    </w:p>
    <w:p w:rsidR="00E6406E" w:rsidRDefault="00E6406E" w:rsidP="00E03A5B">
      <w:pPr>
        <w:pStyle w:val="ListParagraph"/>
        <w:spacing w:after="0" w:line="240" w:lineRule="auto"/>
        <w:ind w:left="0"/>
        <w:jc w:val="both"/>
        <w:rPr>
          <w:rFonts w:ascii="Times New Roman" w:hAnsi="Times New Roman"/>
          <w:b/>
          <w:color w:val="000000"/>
          <w:sz w:val="24"/>
          <w:szCs w:val="24"/>
        </w:rPr>
      </w:pPr>
    </w:p>
    <w:p w:rsidR="001D7C64" w:rsidRDefault="001D7C64" w:rsidP="00E03A5B">
      <w:pPr>
        <w:pStyle w:val="ListParagraph"/>
        <w:spacing w:after="0" w:line="240" w:lineRule="auto"/>
        <w:ind w:left="0"/>
        <w:jc w:val="both"/>
        <w:rPr>
          <w:rFonts w:ascii="Times New Roman" w:hAnsi="Times New Roman"/>
          <w:b/>
          <w:color w:val="000000"/>
          <w:sz w:val="24"/>
          <w:szCs w:val="24"/>
        </w:rPr>
      </w:pPr>
    </w:p>
    <w:p w:rsidR="00EC3302" w:rsidRPr="003E07B1" w:rsidRDefault="00EC3302" w:rsidP="00AE6AF9">
      <w:pPr>
        <w:pStyle w:val="Heading1"/>
      </w:pPr>
      <w:r w:rsidRPr="003E07B1">
        <w:t>Confidentiality</w:t>
      </w:r>
    </w:p>
    <w:p w:rsidR="00FC29F1" w:rsidRPr="003E07B1" w:rsidRDefault="00FC29F1" w:rsidP="00AE6AF9">
      <w:pPr>
        <w:pStyle w:val="Heading2"/>
      </w:pPr>
      <w:r w:rsidRPr="003E07B1">
        <w:t>Except with the consent in writing of the Authority the Tenderer shall not disclose</w:t>
      </w:r>
      <w:r w:rsidR="001006A3">
        <w:t xml:space="preserve"> to any person </w:t>
      </w:r>
      <w:r w:rsidR="001006A3" w:rsidRPr="001006A3">
        <w:rPr>
          <w:spacing w:val="-3"/>
        </w:rPr>
        <w:t>(other than employees, servants and agents on a “need- to-know” basis for the purposes of preparing or submitting a Tender Offer or subsequently clarifications)</w:t>
      </w:r>
      <w:r w:rsidRPr="003E07B1">
        <w:t xml:space="preserve"> this </w:t>
      </w:r>
      <w:r w:rsidR="001D7C64">
        <w:t xml:space="preserve">Invitation to </w:t>
      </w:r>
      <w:r w:rsidRPr="003E07B1">
        <w:t>Tender, or any of its provisions, or any specifications, plans, drawings, patterns, samples or information issued by the Authority.</w:t>
      </w:r>
    </w:p>
    <w:p w:rsidR="00E6406E" w:rsidRDefault="00E6406E" w:rsidP="00E6406E">
      <w:pPr>
        <w:pStyle w:val="ListParagraph"/>
        <w:spacing w:after="0" w:line="240" w:lineRule="auto"/>
        <w:ind w:left="1418" w:hanging="709"/>
        <w:jc w:val="both"/>
        <w:rPr>
          <w:rFonts w:ascii="Times New Roman" w:hAnsi="Times New Roman"/>
          <w:color w:val="000000"/>
          <w:sz w:val="24"/>
          <w:szCs w:val="24"/>
        </w:rPr>
      </w:pPr>
    </w:p>
    <w:p w:rsidR="00FC29F1" w:rsidRPr="003E07B1" w:rsidRDefault="00FC29F1" w:rsidP="00AE6AF9">
      <w:pPr>
        <w:pStyle w:val="Heading2"/>
      </w:pPr>
      <w:r w:rsidRPr="003E07B1">
        <w:t>The Authority may require an unsuccessful Tenderer to return</w:t>
      </w:r>
      <w:r w:rsidR="00403AFD">
        <w:t xml:space="preserve"> or destroy</w:t>
      </w:r>
      <w:r w:rsidRPr="003E07B1">
        <w:t xml:space="preserve"> any specifications, plans, drawings, patterns, samples or </w:t>
      </w:r>
      <w:r w:rsidR="00614194">
        <w:t xml:space="preserve">information </w:t>
      </w:r>
      <w:r w:rsidRPr="003E07B1">
        <w:t>issued by the Authority</w:t>
      </w:r>
      <w:r w:rsidR="001D7C64">
        <w:t xml:space="preserve"> in connection with this Invitation to Tender</w:t>
      </w:r>
      <w:r w:rsidRPr="003E07B1">
        <w:t>.</w:t>
      </w:r>
    </w:p>
    <w:p w:rsidR="00E6406E" w:rsidRDefault="00E6406E" w:rsidP="00E03A5B">
      <w:pPr>
        <w:pStyle w:val="ListParagraph"/>
        <w:spacing w:after="0" w:line="240" w:lineRule="auto"/>
        <w:ind w:left="0"/>
        <w:jc w:val="both"/>
        <w:rPr>
          <w:rFonts w:ascii="Times New Roman" w:hAnsi="Times New Roman"/>
          <w:b/>
          <w:color w:val="000000"/>
          <w:sz w:val="24"/>
          <w:szCs w:val="24"/>
        </w:rPr>
      </w:pPr>
    </w:p>
    <w:p w:rsidR="00AE6AF9" w:rsidRDefault="00AE6AF9" w:rsidP="00E03A5B">
      <w:pPr>
        <w:pStyle w:val="ListParagraph"/>
        <w:spacing w:after="0" w:line="240" w:lineRule="auto"/>
        <w:ind w:left="0"/>
        <w:jc w:val="both"/>
        <w:rPr>
          <w:rFonts w:ascii="Times New Roman" w:hAnsi="Times New Roman"/>
          <w:b/>
          <w:color w:val="000000"/>
          <w:sz w:val="24"/>
          <w:szCs w:val="24"/>
        </w:rPr>
      </w:pPr>
    </w:p>
    <w:p w:rsidR="00FC29F1" w:rsidRPr="000353E5" w:rsidRDefault="00FC29F1" w:rsidP="00AE6AF9">
      <w:pPr>
        <w:pStyle w:val="Heading1"/>
      </w:pPr>
      <w:r w:rsidRPr="003E07B1">
        <w:t>Ownership of Tender Documents</w:t>
      </w:r>
    </w:p>
    <w:p w:rsidR="00FC29F1" w:rsidRPr="003E07B1" w:rsidRDefault="00FC29F1" w:rsidP="00AE6AF9">
      <w:pPr>
        <w:pStyle w:val="Heading2"/>
      </w:pPr>
      <w:r w:rsidRPr="003E07B1">
        <w:t xml:space="preserve">All documents submitted by the Tenderer in response to this Invitation to Tender shall become the property of the Authority. However, intellectual property in the information contained in the </w:t>
      </w:r>
      <w:r w:rsidR="00A5228D">
        <w:t>T</w:t>
      </w:r>
      <w:r w:rsidR="00A5228D" w:rsidRPr="003E07B1">
        <w:t>ender</w:t>
      </w:r>
      <w:r w:rsidR="00A5228D">
        <w:t xml:space="preserve"> Offer</w:t>
      </w:r>
      <w:r w:rsidR="00A5228D" w:rsidRPr="003E07B1">
        <w:t xml:space="preserve"> </w:t>
      </w:r>
      <w:r w:rsidRPr="003E07B1">
        <w:t>shall remain vested in the Tenderer. This Clause is without prejudice to any provisions to the contrary in any subsequent contract between the Tenderer and the Authority.</w:t>
      </w:r>
    </w:p>
    <w:p w:rsidR="00E6406E" w:rsidRDefault="00E6406E" w:rsidP="00E03A5B">
      <w:pPr>
        <w:pStyle w:val="ListParagraph"/>
        <w:spacing w:after="0" w:line="240" w:lineRule="auto"/>
        <w:ind w:left="0"/>
        <w:jc w:val="both"/>
        <w:rPr>
          <w:rFonts w:ascii="Times New Roman" w:hAnsi="Times New Roman"/>
          <w:b/>
          <w:color w:val="000000"/>
          <w:sz w:val="24"/>
          <w:szCs w:val="24"/>
        </w:rPr>
      </w:pPr>
    </w:p>
    <w:p w:rsidR="00AE6AF9" w:rsidRDefault="00AE6AF9" w:rsidP="00E03A5B">
      <w:pPr>
        <w:pStyle w:val="ListParagraph"/>
        <w:spacing w:after="0" w:line="240" w:lineRule="auto"/>
        <w:ind w:left="0"/>
        <w:jc w:val="both"/>
        <w:rPr>
          <w:rFonts w:ascii="Times New Roman" w:hAnsi="Times New Roman"/>
          <w:b/>
          <w:color w:val="000000"/>
          <w:sz w:val="24"/>
          <w:szCs w:val="24"/>
        </w:rPr>
      </w:pPr>
    </w:p>
    <w:p w:rsidR="00FC29F1" w:rsidRPr="003E07B1" w:rsidRDefault="00FC29F1" w:rsidP="001B599B">
      <w:pPr>
        <w:pStyle w:val="Heading1"/>
        <w:keepNext/>
      </w:pPr>
      <w:r w:rsidRPr="003E07B1">
        <w:t>Alteration, Erasures or Illegibility</w:t>
      </w:r>
    </w:p>
    <w:p w:rsidR="00FC29F1" w:rsidRPr="003E07B1" w:rsidRDefault="00FC29F1" w:rsidP="001B599B">
      <w:pPr>
        <w:pStyle w:val="Heading2"/>
        <w:keepNext/>
      </w:pPr>
      <w:r w:rsidRPr="003E07B1">
        <w:t xml:space="preserve">Except for amendments to the entries made by the Tenderer </w:t>
      </w:r>
      <w:r w:rsidR="00A673A3">
        <w:t>itself</w:t>
      </w:r>
      <w:r w:rsidRPr="003E07B1">
        <w:t xml:space="preserve"> which are </w:t>
      </w:r>
      <w:r w:rsidR="008932A2">
        <w:t>initialled</w:t>
      </w:r>
      <w:r w:rsidRPr="003E07B1">
        <w:t xml:space="preserve"> by the Tenderer, </w:t>
      </w:r>
      <w:r w:rsidR="00A5228D">
        <w:t>T</w:t>
      </w:r>
      <w:r w:rsidR="00A5228D" w:rsidRPr="003E07B1">
        <w:t>ender</w:t>
      </w:r>
      <w:r w:rsidR="00A5228D">
        <w:t xml:space="preserve"> Offer</w:t>
      </w:r>
      <w:r w:rsidR="00A5228D" w:rsidRPr="003E07B1">
        <w:t xml:space="preserve">s </w:t>
      </w:r>
      <w:r w:rsidRPr="003E07B1">
        <w:t xml:space="preserve">bearing any other alterations or erasures and </w:t>
      </w:r>
      <w:r w:rsidR="00A5228D">
        <w:t>T</w:t>
      </w:r>
      <w:r w:rsidR="00A5228D" w:rsidRPr="003E07B1">
        <w:t>ender</w:t>
      </w:r>
      <w:r w:rsidR="00A5228D">
        <w:t xml:space="preserve"> Offer</w:t>
      </w:r>
      <w:r w:rsidR="00A5228D" w:rsidRPr="003E07B1">
        <w:t xml:space="preserve">s </w:t>
      </w:r>
      <w:r w:rsidRPr="003E07B1">
        <w:t>in which prices are not legibly stated are liable to be rejected.</w:t>
      </w:r>
    </w:p>
    <w:p w:rsidR="00E6406E" w:rsidRDefault="00E6406E" w:rsidP="00E03A5B">
      <w:pPr>
        <w:pStyle w:val="ListParagraph"/>
        <w:spacing w:after="0" w:line="240" w:lineRule="auto"/>
        <w:ind w:left="0"/>
        <w:jc w:val="both"/>
        <w:rPr>
          <w:rFonts w:ascii="Times New Roman" w:hAnsi="Times New Roman"/>
          <w:b/>
          <w:color w:val="000000"/>
          <w:sz w:val="24"/>
          <w:szCs w:val="24"/>
        </w:rPr>
      </w:pPr>
    </w:p>
    <w:p w:rsidR="00AE6AF9" w:rsidRDefault="00AE6AF9" w:rsidP="00E03A5B">
      <w:pPr>
        <w:pStyle w:val="ListParagraph"/>
        <w:spacing w:after="0" w:line="240" w:lineRule="auto"/>
        <w:ind w:left="0"/>
        <w:jc w:val="both"/>
        <w:rPr>
          <w:rFonts w:ascii="Times New Roman" w:hAnsi="Times New Roman"/>
          <w:b/>
          <w:color w:val="000000"/>
          <w:sz w:val="24"/>
          <w:szCs w:val="24"/>
        </w:rPr>
      </w:pPr>
    </w:p>
    <w:p w:rsidR="00FC29F1" w:rsidRPr="001369BA" w:rsidRDefault="00FC29F1" w:rsidP="00AE6AF9">
      <w:pPr>
        <w:pStyle w:val="Heading1"/>
      </w:pPr>
      <w:r w:rsidRPr="003E07B1">
        <w:t xml:space="preserve">Authority's Clarifications of the </w:t>
      </w:r>
      <w:r w:rsidRPr="001369BA">
        <w:t xml:space="preserve">Tenderer's </w:t>
      </w:r>
      <w:r w:rsidR="003E6BD6" w:rsidRPr="001369BA">
        <w:t>Tender Offer</w:t>
      </w:r>
    </w:p>
    <w:p w:rsidR="00FC29F1" w:rsidRPr="003E07B1" w:rsidRDefault="00FC29F1" w:rsidP="00AE6AF9">
      <w:pPr>
        <w:pStyle w:val="Heading2"/>
      </w:pPr>
      <w:r w:rsidRPr="001369BA">
        <w:t xml:space="preserve">In the event that the Authority seeks clarification </w:t>
      </w:r>
      <w:r w:rsidR="003E6BD6" w:rsidRPr="001369BA">
        <w:t>on</w:t>
      </w:r>
      <w:r w:rsidRPr="001369BA">
        <w:t xml:space="preserve"> any aspect of the Tenderer's </w:t>
      </w:r>
      <w:r w:rsidR="003E6BD6" w:rsidRPr="001369BA">
        <w:t>Tender Offer</w:t>
      </w:r>
      <w:r w:rsidRPr="001369BA">
        <w:t>, the Tenderer shall provide full and comprehensive</w:t>
      </w:r>
      <w:r w:rsidRPr="003E07B1">
        <w:t xml:space="preserve"> responses within </w:t>
      </w:r>
      <w:r w:rsidRPr="001648C8">
        <w:rPr>
          <w:b/>
        </w:rPr>
        <w:t>seven (7)</w:t>
      </w:r>
      <w:r w:rsidRPr="001648C8">
        <w:t xml:space="preserve"> days</w:t>
      </w:r>
      <w:r w:rsidRPr="003E07B1">
        <w:t xml:space="preserve"> of notification.</w:t>
      </w:r>
    </w:p>
    <w:p w:rsidR="00E6406E" w:rsidRDefault="00E6406E" w:rsidP="00E03A5B">
      <w:pPr>
        <w:pStyle w:val="ListParagraph"/>
        <w:spacing w:after="0" w:line="240" w:lineRule="auto"/>
        <w:ind w:left="0"/>
        <w:jc w:val="both"/>
        <w:rPr>
          <w:rFonts w:ascii="Times New Roman" w:hAnsi="Times New Roman"/>
          <w:b/>
          <w:color w:val="000000"/>
          <w:sz w:val="24"/>
          <w:szCs w:val="24"/>
        </w:rPr>
      </w:pPr>
    </w:p>
    <w:p w:rsidR="00161245" w:rsidRDefault="00161245" w:rsidP="00E03A5B">
      <w:pPr>
        <w:pStyle w:val="ListParagraph"/>
        <w:spacing w:after="0" w:line="240" w:lineRule="auto"/>
        <w:ind w:left="0"/>
        <w:jc w:val="both"/>
        <w:rPr>
          <w:rFonts w:ascii="Times New Roman" w:hAnsi="Times New Roman"/>
          <w:b/>
          <w:color w:val="000000"/>
          <w:sz w:val="24"/>
          <w:szCs w:val="24"/>
        </w:rPr>
      </w:pPr>
    </w:p>
    <w:p w:rsidR="00D61660" w:rsidRDefault="00D61660" w:rsidP="00161245">
      <w:pPr>
        <w:pStyle w:val="Heading1"/>
      </w:pPr>
      <w:r>
        <w:t xml:space="preserve">Tender </w:t>
      </w:r>
      <w:r w:rsidR="00D85BFA">
        <w:t>offer</w:t>
      </w:r>
    </w:p>
    <w:p w:rsidR="00D61660" w:rsidRDefault="00D61660" w:rsidP="00161245">
      <w:pPr>
        <w:pStyle w:val="Heading2"/>
      </w:pPr>
      <w:r>
        <w:t xml:space="preserve">The Tenderer shall satisfy </w:t>
      </w:r>
      <w:r w:rsidR="00A673A3">
        <w:t>itself</w:t>
      </w:r>
      <w:r>
        <w:t xml:space="preserve"> before tendering as to the correctness and sufficiency of </w:t>
      </w:r>
      <w:r w:rsidR="00B46951">
        <w:t>its</w:t>
      </w:r>
      <w:r>
        <w:t xml:space="preserve"> Tender Offer for the supply of the Goods and Services, and all matters and things necessary for the proper execution and completion of such supply, including any duties, customs and excise, licences, transport and insurance expenses, regardless of whether such matters or things were specifically set out in this Invitation to Tender.</w:t>
      </w:r>
    </w:p>
    <w:p w:rsidR="00D85BFA" w:rsidRDefault="00D85BFA" w:rsidP="00D85BFA">
      <w:pPr>
        <w:pStyle w:val="Heading2"/>
        <w:numPr>
          <w:ilvl w:val="0"/>
          <w:numId w:val="0"/>
        </w:numPr>
        <w:ind w:left="720"/>
      </w:pPr>
    </w:p>
    <w:p w:rsidR="00D85BFA" w:rsidRDefault="00641023" w:rsidP="00641023">
      <w:pPr>
        <w:pStyle w:val="Heading2"/>
      </w:pPr>
      <w:r>
        <w:t>T</w:t>
      </w:r>
      <w:r w:rsidR="00D85BFA">
        <w:t>he Tenderer shall ensure that its Tender Offer is</w:t>
      </w:r>
      <w:r>
        <w:t xml:space="preserve"> </w:t>
      </w:r>
      <w:r w:rsidR="00D85BFA">
        <w:t>complete</w:t>
      </w:r>
      <w:r>
        <w:t xml:space="preserve">, and </w:t>
      </w:r>
      <w:r w:rsidR="00D85BFA">
        <w:t>that the information in its Tender Offer is clearly visible without further action required by the Authority</w:t>
      </w:r>
      <w:r>
        <w:t xml:space="preserve">. In particular, the Tenderer shall ensure that </w:t>
      </w:r>
      <w:r w:rsidR="00D85BFA">
        <w:t xml:space="preserve">all information in any softcopy or spreadsheet or </w:t>
      </w:r>
      <w:r>
        <w:t xml:space="preserve">other </w:t>
      </w:r>
      <w:r w:rsidR="00D85BFA">
        <w:t>document is not hidden in rows or otherwise not visible. Any part of the Tender Offer that is not clearly visible without further action required by the Authority may be excluded from the Tender Offer and may not be considered in the evaluation of such Tender Offer.</w:t>
      </w:r>
    </w:p>
    <w:p w:rsidR="00D61660" w:rsidRDefault="00D61660" w:rsidP="001006A3">
      <w:pPr>
        <w:pStyle w:val="Heading2"/>
        <w:numPr>
          <w:ilvl w:val="0"/>
          <w:numId w:val="0"/>
        </w:numPr>
        <w:ind w:left="720"/>
      </w:pPr>
    </w:p>
    <w:p w:rsidR="00D61660" w:rsidRDefault="00D61660" w:rsidP="00D61660">
      <w:pPr>
        <w:pStyle w:val="ListParagraph"/>
        <w:spacing w:after="0" w:line="240" w:lineRule="auto"/>
        <w:ind w:hanging="720"/>
        <w:jc w:val="both"/>
        <w:rPr>
          <w:rFonts w:ascii="Times New Roman" w:hAnsi="Times New Roman"/>
          <w:color w:val="000000"/>
          <w:sz w:val="24"/>
          <w:szCs w:val="24"/>
        </w:rPr>
      </w:pPr>
    </w:p>
    <w:p w:rsidR="00D61660" w:rsidRDefault="00D61660" w:rsidP="00161245">
      <w:pPr>
        <w:pStyle w:val="Heading2"/>
      </w:pPr>
      <w:r>
        <w:t xml:space="preserve">The Tenderer shall be deemed to have been thoroughly acquainted by </w:t>
      </w:r>
      <w:r w:rsidR="00B46951">
        <w:t>its</w:t>
      </w:r>
      <w:r>
        <w:t xml:space="preserve"> own independent observations and enquiries as to all matters which can </w:t>
      </w:r>
      <w:r w:rsidR="0010327C">
        <w:t xml:space="preserve">in any way influence </w:t>
      </w:r>
      <w:r w:rsidR="00B46951">
        <w:t>its</w:t>
      </w:r>
      <w:r w:rsidR="0010327C">
        <w:t xml:space="preserve"> </w:t>
      </w:r>
      <w:r w:rsidR="00BB1071">
        <w:t xml:space="preserve">Tender </w:t>
      </w:r>
      <w:r w:rsidR="0010327C">
        <w:t>Price.</w:t>
      </w:r>
    </w:p>
    <w:p w:rsidR="0010327C" w:rsidRDefault="0010327C" w:rsidP="00D61660">
      <w:pPr>
        <w:pStyle w:val="ListParagraph"/>
        <w:spacing w:after="0" w:line="240" w:lineRule="auto"/>
        <w:ind w:hanging="720"/>
        <w:jc w:val="both"/>
        <w:rPr>
          <w:rFonts w:ascii="Times New Roman" w:hAnsi="Times New Roman"/>
          <w:color w:val="000000"/>
          <w:sz w:val="24"/>
          <w:szCs w:val="24"/>
        </w:rPr>
      </w:pPr>
    </w:p>
    <w:p w:rsidR="0010327C" w:rsidRDefault="0010327C" w:rsidP="00161245">
      <w:pPr>
        <w:pStyle w:val="Heading2"/>
      </w:pPr>
      <w:r>
        <w:t xml:space="preserve">The </w:t>
      </w:r>
      <w:r w:rsidR="00403AFD">
        <w:t xml:space="preserve">Tender </w:t>
      </w:r>
      <w:r>
        <w:t xml:space="preserve">Price shall be deemed to have included the delivery of all items and performance of all works and services to meet the requirements as specified in the Requirement Specifications irrespective of whether such items, works and/or services have been specifically listed or priced in the Tender Offer. </w:t>
      </w:r>
    </w:p>
    <w:p w:rsidR="00641023" w:rsidRDefault="00641023" w:rsidP="00641023">
      <w:pPr>
        <w:pStyle w:val="Heading2"/>
        <w:numPr>
          <w:ilvl w:val="0"/>
          <w:numId w:val="0"/>
        </w:numPr>
        <w:ind w:left="720"/>
      </w:pPr>
    </w:p>
    <w:p w:rsidR="001006A3" w:rsidRDefault="001006A3" w:rsidP="00D7587A">
      <w:pPr>
        <w:pStyle w:val="Heading2"/>
      </w:pPr>
      <w:r>
        <w:t xml:space="preserve">The Tenderer shall notify the Authority in writing of any ambiguity, discrepancy, conflict, inconsistency or omission in or between any of the documents in this Invitation to Tender and seek clarification about the same from the Authority at least </w:t>
      </w:r>
      <w:r w:rsidR="00EE633A" w:rsidRPr="00F47919">
        <w:rPr>
          <w:b/>
        </w:rPr>
        <w:t>seven</w:t>
      </w:r>
      <w:r w:rsidR="00EE633A" w:rsidRPr="00F47919">
        <w:t xml:space="preserve"> (7) days</w:t>
      </w:r>
      <w:r>
        <w:t xml:space="preserve"> before the Closing Date and Time.</w:t>
      </w:r>
    </w:p>
    <w:p w:rsidR="00D7587A" w:rsidRDefault="00D7587A" w:rsidP="00D7587A">
      <w:pPr>
        <w:pStyle w:val="Heading2"/>
        <w:numPr>
          <w:ilvl w:val="0"/>
          <w:numId w:val="0"/>
        </w:numPr>
        <w:ind w:left="720"/>
      </w:pPr>
    </w:p>
    <w:p w:rsidR="00641023" w:rsidRDefault="00641023" w:rsidP="00161245">
      <w:pPr>
        <w:pStyle w:val="Heading2"/>
      </w:pPr>
      <w:r>
        <w:t>No oral representation shall be:</w:t>
      </w:r>
    </w:p>
    <w:p w:rsidR="00641023" w:rsidRDefault="00641023" w:rsidP="00641023">
      <w:pPr>
        <w:pStyle w:val="Heading2"/>
        <w:numPr>
          <w:ilvl w:val="0"/>
          <w:numId w:val="0"/>
        </w:numPr>
        <w:ind w:left="720"/>
      </w:pPr>
    </w:p>
    <w:p w:rsidR="00641023" w:rsidRDefault="00641023" w:rsidP="00641023">
      <w:pPr>
        <w:pStyle w:val="Heading4"/>
      </w:pPr>
      <w:r>
        <w:t>binding on the Authority; or</w:t>
      </w:r>
    </w:p>
    <w:p w:rsidR="00641023" w:rsidRDefault="00641023" w:rsidP="00641023">
      <w:pPr>
        <w:pStyle w:val="Heading4"/>
        <w:numPr>
          <w:ilvl w:val="0"/>
          <w:numId w:val="0"/>
        </w:numPr>
        <w:ind w:left="1440"/>
      </w:pPr>
    </w:p>
    <w:p w:rsidR="00641023" w:rsidRPr="00D61660" w:rsidRDefault="00641023" w:rsidP="00641023">
      <w:pPr>
        <w:pStyle w:val="Heading4"/>
      </w:pPr>
      <w:r>
        <w:t xml:space="preserve">construed as modifying or varying any of the provisions of this Invitation to Tender. </w:t>
      </w:r>
    </w:p>
    <w:p w:rsidR="00D61660" w:rsidRDefault="00D61660" w:rsidP="00E03A5B">
      <w:pPr>
        <w:pStyle w:val="ListParagraph"/>
        <w:spacing w:after="0" w:line="240" w:lineRule="auto"/>
        <w:ind w:left="0"/>
        <w:jc w:val="both"/>
        <w:rPr>
          <w:rFonts w:ascii="Times New Roman" w:hAnsi="Times New Roman"/>
          <w:color w:val="000000"/>
          <w:sz w:val="24"/>
          <w:szCs w:val="24"/>
        </w:rPr>
      </w:pPr>
    </w:p>
    <w:p w:rsidR="00D61660" w:rsidRDefault="0010327C" w:rsidP="008932A2">
      <w:pPr>
        <w:pStyle w:val="ListParagraph"/>
        <w:spacing w:after="0" w:line="240" w:lineRule="auto"/>
        <w:ind w:hanging="720"/>
        <w:jc w:val="both"/>
        <w:rPr>
          <w:rFonts w:ascii="Times New Roman" w:hAnsi="Times New Roman"/>
          <w:color w:val="000000"/>
          <w:sz w:val="24"/>
          <w:szCs w:val="24"/>
        </w:rPr>
      </w:pPr>
      <w:r>
        <w:rPr>
          <w:rFonts w:ascii="Times New Roman" w:hAnsi="Times New Roman"/>
          <w:color w:val="000000"/>
          <w:sz w:val="24"/>
          <w:szCs w:val="24"/>
        </w:rPr>
        <w:t xml:space="preserve"> </w:t>
      </w:r>
    </w:p>
    <w:p w:rsidR="00FC29F1" w:rsidRPr="003E07B1" w:rsidRDefault="00426FBF" w:rsidP="00D85BFA">
      <w:pPr>
        <w:pStyle w:val="Heading1"/>
        <w:keepNext/>
      </w:pPr>
      <w:r w:rsidRPr="003E07B1">
        <w:t>Expense of Tenderer</w:t>
      </w:r>
    </w:p>
    <w:p w:rsidR="00426FBF" w:rsidRPr="003E07B1" w:rsidRDefault="00426FBF" w:rsidP="00D85BFA">
      <w:pPr>
        <w:pStyle w:val="Heading2"/>
        <w:keepNext/>
      </w:pPr>
      <w:r w:rsidRPr="003E07B1">
        <w:t xml:space="preserve">In no case will any expense incurred by the Tenderer in the preparation </w:t>
      </w:r>
      <w:r w:rsidR="00A5228D">
        <w:t xml:space="preserve">or submission </w:t>
      </w:r>
      <w:r w:rsidRPr="003E07B1">
        <w:t xml:space="preserve">of </w:t>
      </w:r>
      <w:r w:rsidR="00227300">
        <w:t>its</w:t>
      </w:r>
      <w:r w:rsidRPr="003E07B1">
        <w:t xml:space="preserve"> </w:t>
      </w:r>
      <w:r w:rsidR="00A5228D">
        <w:t>T</w:t>
      </w:r>
      <w:r w:rsidR="00A5228D" w:rsidRPr="003E07B1">
        <w:t>ender</w:t>
      </w:r>
      <w:r w:rsidR="00A5228D">
        <w:t xml:space="preserve"> Offer or subsequent clarifications</w:t>
      </w:r>
      <w:r w:rsidR="00A5228D" w:rsidRPr="003E07B1">
        <w:t xml:space="preserve"> </w:t>
      </w:r>
      <w:r w:rsidRPr="003E07B1">
        <w:t>be borne by the Authority.</w:t>
      </w:r>
    </w:p>
    <w:p w:rsidR="00E6406E" w:rsidRDefault="00E6406E" w:rsidP="00E03A5B">
      <w:pPr>
        <w:pStyle w:val="ListParagraph"/>
        <w:spacing w:after="0" w:line="240" w:lineRule="auto"/>
        <w:ind w:left="0"/>
        <w:jc w:val="both"/>
        <w:rPr>
          <w:rFonts w:ascii="Times New Roman" w:hAnsi="Times New Roman"/>
          <w:b/>
          <w:color w:val="000000"/>
          <w:sz w:val="24"/>
          <w:szCs w:val="24"/>
        </w:rPr>
      </w:pPr>
    </w:p>
    <w:p w:rsidR="00161245" w:rsidRDefault="00161245" w:rsidP="00E03A5B">
      <w:pPr>
        <w:pStyle w:val="ListParagraph"/>
        <w:spacing w:after="0" w:line="240" w:lineRule="auto"/>
        <w:ind w:left="0"/>
        <w:jc w:val="both"/>
        <w:rPr>
          <w:rFonts w:ascii="Times New Roman" w:hAnsi="Times New Roman"/>
          <w:b/>
          <w:color w:val="000000"/>
          <w:sz w:val="24"/>
          <w:szCs w:val="24"/>
        </w:rPr>
      </w:pPr>
    </w:p>
    <w:p w:rsidR="00426FBF" w:rsidRPr="003E07B1" w:rsidRDefault="00426FBF" w:rsidP="00161245">
      <w:pPr>
        <w:pStyle w:val="Heading1"/>
      </w:pPr>
      <w:r w:rsidRPr="003E07B1">
        <w:t>Goods and Services Tax</w:t>
      </w:r>
    </w:p>
    <w:p w:rsidR="00426FBF" w:rsidRDefault="00426FBF" w:rsidP="00161245">
      <w:pPr>
        <w:pStyle w:val="Heading2"/>
      </w:pPr>
      <w:r w:rsidRPr="003E07B1">
        <w:lastRenderedPageBreak/>
        <w:t xml:space="preserve">The Tenderer shall </w:t>
      </w:r>
      <w:r w:rsidRPr="003E07B1">
        <w:rPr>
          <w:u w:val="single"/>
        </w:rPr>
        <w:t>not</w:t>
      </w:r>
      <w:r w:rsidRPr="003E07B1">
        <w:t xml:space="preserve"> include in the rates and prices proposed in </w:t>
      </w:r>
      <w:r w:rsidR="00227300">
        <w:t>its</w:t>
      </w:r>
      <w:r w:rsidRPr="003E07B1">
        <w:t xml:space="preserve"> </w:t>
      </w:r>
      <w:r w:rsidR="00DE5899">
        <w:t>T</w:t>
      </w:r>
      <w:r w:rsidR="00DE5899" w:rsidRPr="003E07B1">
        <w:t>ender</w:t>
      </w:r>
      <w:r w:rsidR="00DE5899">
        <w:t xml:space="preserve"> Offer</w:t>
      </w:r>
      <w:r w:rsidRPr="003E07B1">
        <w:t xml:space="preserve">, </w:t>
      </w:r>
      <w:r w:rsidR="00FC00CF">
        <w:t>GST</w:t>
      </w:r>
      <w:r w:rsidRPr="003E07B1">
        <w:t xml:space="preserve"> chargeable for the supply of </w:t>
      </w:r>
      <w:r w:rsidR="00EB4666">
        <w:t>g</w:t>
      </w:r>
      <w:r w:rsidRPr="003E07B1">
        <w:t xml:space="preserve">oods or </w:t>
      </w:r>
      <w:r w:rsidR="00EB4666">
        <w:t>s</w:t>
      </w:r>
      <w:r w:rsidRPr="003E07B1">
        <w:t xml:space="preserve">ervices required in </w:t>
      </w:r>
      <w:r w:rsidR="00FC00CF">
        <w:t>this</w:t>
      </w:r>
      <w:r w:rsidRPr="003E07B1">
        <w:t xml:space="preserve"> </w:t>
      </w:r>
      <w:r w:rsidR="00DE5899">
        <w:t xml:space="preserve">Invitation to </w:t>
      </w:r>
      <w:r w:rsidRPr="003E07B1">
        <w:t>Tender. All rates and prices quoted shall be exclusive of GST.</w:t>
      </w:r>
    </w:p>
    <w:p w:rsidR="00161245" w:rsidRPr="003E07B1" w:rsidRDefault="00161245" w:rsidP="00161245">
      <w:pPr>
        <w:pStyle w:val="Heading2"/>
        <w:numPr>
          <w:ilvl w:val="0"/>
          <w:numId w:val="0"/>
        </w:numPr>
        <w:ind w:left="720"/>
      </w:pPr>
    </w:p>
    <w:p w:rsidR="00426FBF" w:rsidRDefault="00426FBF" w:rsidP="00161245">
      <w:pPr>
        <w:pStyle w:val="Heading2"/>
      </w:pPr>
      <w:r w:rsidRPr="003E07B1">
        <w:t xml:space="preserve">If the Contractor is a taxable person under the GST Act, the Authority </w:t>
      </w:r>
      <w:r w:rsidR="00894CC9">
        <w:t>shall reimburse</w:t>
      </w:r>
      <w:r w:rsidRPr="003E07B1">
        <w:t xml:space="preserve"> the Contractor</w:t>
      </w:r>
      <w:r w:rsidR="00894CC9">
        <w:t xml:space="preserve"> for</w:t>
      </w:r>
      <w:r w:rsidRPr="003E07B1">
        <w:t xml:space="preserve"> the GST </w:t>
      </w:r>
      <w:r w:rsidR="00894CC9" w:rsidRPr="00FC00CF">
        <w:t xml:space="preserve">charged </w:t>
      </w:r>
      <w:r w:rsidRPr="00FC00CF">
        <w:t>on the supply</w:t>
      </w:r>
      <w:r w:rsidRPr="003E07B1">
        <w:t xml:space="preserve"> </w:t>
      </w:r>
      <w:r w:rsidR="00EB4666">
        <w:t xml:space="preserve">by the Contractor </w:t>
      </w:r>
      <w:r w:rsidRPr="003E07B1">
        <w:t xml:space="preserve">of </w:t>
      </w:r>
      <w:r w:rsidR="00EB4666">
        <w:t>g</w:t>
      </w:r>
      <w:r w:rsidRPr="003E07B1">
        <w:t xml:space="preserve">oods and </w:t>
      </w:r>
      <w:r w:rsidR="00EB4666">
        <w:t>s</w:t>
      </w:r>
      <w:r w:rsidRPr="003E07B1">
        <w:t xml:space="preserve">ervices provided pursuant to this </w:t>
      </w:r>
      <w:r w:rsidR="00894CC9">
        <w:t xml:space="preserve">Invitation to </w:t>
      </w:r>
      <w:r w:rsidRPr="003E07B1">
        <w:t>Tender.</w:t>
      </w:r>
    </w:p>
    <w:p w:rsidR="00FC00CF" w:rsidRDefault="00FC00CF" w:rsidP="00FC00CF">
      <w:pPr>
        <w:pStyle w:val="ListParagraph"/>
        <w:ind w:left="0"/>
      </w:pPr>
    </w:p>
    <w:p w:rsidR="00426FBF" w:rsidRPr="003E07B1" w:rsidRDefault="00426FBF" w:rsidP="00161245">
      <w:pPr>
        <w:pStyle w:val="Heading1"/>
      </w:pPr>
      <w:r w:rsidRPr="003E07B1">
        <w:t>GST Registration</w:t>
      </w:r>
    </w:p>
    <w:p w:rsidR="00426FBF" w:rsidRPr="003E07B1" w:rsidRDefault="00E61A34" w:rsidP="00161245">
      <w:pPr>
        <w:pStyle w:val="Heading2"/>
      </w:pPr>
      <w:r w:rsidRPr="003E07B1">
        <w:t>T</w:t>
      </w:r>
      <w:r w:rsidR="00426FBF" w:rsidRPr="003E07B1">
        <w:t xml:space="preserve">he Tenderer shall declare </w:t>
      </w:r>
      <w:r w:rsidR="001D7C64">
        <w:t>its</w:t>
      </w:r>
      <w:r w:rsidR="00426FBF" w:rsidRPr="003E07B1">
        <w:t xml:space="preserve"> GST status in </w:t>
      </w:r>
      <w:r w:rsidR="001D7C64">
        <w:t>its</w:t>
      </w:r>
      <w:r w:rsidR="00426FBF" w:rsidRPr="003E07B1">
        <w:t xml:space="preserve"> </w:t>
      </w:r>
      <w:r w:rsidR="007B5F6F">
        <w:t>T</w:t>
      </w:r>
      <w:r w:rsidR="007B5F6F" w:rsidRPr="003E07B1">
        <w:t>ender</w:t>
      </w:r>
      <w:r w:rsidR="007B5F6F">
        <w:t xml:space="preserve"> Offer</w:t>
      </w:r>
      <w:r w:rsidR="00426FBF" w:rsidRPr="003E07B1">
        <w:t xml:space="preserve">. </w:t>
      </w:r>
      <w:r w:rsidR="00EB4666">
        <w:t>The Tenderer</w:t>
      </w:r>
      <w:r w:rsidR="00426FBF" w:rsidRPr="003E07B1">
        <w:t xml:space="preserve"> shall clearly indicate whether </w:t>
      </w:r>
      <w:r w:rsidR="00EB4666">
        <w:t>it</w:t>
      </w:r>
      <w:r w:rsidR="00426FBF" w:rsidRPr="003E07B1">
        <w:t xml:space="preserve"> is, or will be</w:t>
      </w:r>
      <w:r w:rsidR="00EB4666">
        <w:t>,</w:t>
      </w:r>
      <w:r w:rsidR="00426FBF" w:rsidRPr="003E07B1">
        <w:t xml:space="preserve"> a taxable person under the GST Act. </w:t>
      </w:r>
      <w:r w:rsidR="00991973">
        <w:t>The Tenderer</w:t>
      </w:r>
      <w:r w:rsidR="00426FBF" w:rsidRPr="003E07B1">
        <w:t xml:space="preserve"> shall furnish </w:t>
      </w:r>
      <w:r w:rsidR="00991973">
        <w:t>its</w:t>
      </w:r>
      <w:r w:rsidR="00426FBF" w:rsidRPr="003E07B1">
        <w:t xml:space="preserve"> GST registration number to the Authority</w:t>
      </w:r>
      <w:r w:rsidR="00991973">
        <w:t>, if available</w:t>
      </w:r>
      <w:r w:rsidR="00426FBF" w:rsidRPr="003E07B1">
        <w:t>.</w:t>
      </w:r>
    </w:p>
    <w:p w:rsidR="00A85832" w:rsidRDefault="00A85832" w:rsidP="00A85832">
      <w:pPr>
        <w:pStyle w:val="ListParagraph"/>
        <w:spacing w:after="0" w:line="240" w:lineRule="auto"/>
        <w:ind w:left="349"/>
        <w:jc w:val="both"/>
        <w:rPr>
          <w:rFonts w:ascii="Times New Roman" w:hAnsi="Times New Roman"/>
          <w:color w:val="000000"/>
          <w:sz w:val="24"/>
          <w:szCs w:val="24"/>
        </w:rPr>
      </w:pPr>
    </w:p>
    <w:p w:rsidR="00426FBF" w:rsidRPr="003E07B1" w:rsidRDefault="00426FBF" w:rsidP="00161245">
      <w:pPr>
        <w:pStyle w:val="Heading2"/>
      </w:pPr>
      <w:r w:rsidRPr="003E07B1">
        <w:t xml:space="preserve">A Tenderer who declares </w:t>
      </w:r>
      <w:r w:rsidR="00991973">
        <w:t>itself</w:t>
      </w:r>
      <w:r w:rsidRPr="003E07B1">
        <w:t xml:space="preserve"> to be a non-taxable person under the GST Act but </w:t>
      </w:r>
      <w:r w:rsidR="00991973">
        <w:t>which</w:t>
      </w:r>
      <w:r w:rsidRPr="003E07B1">
        <w:t xml:space="preserve"> becomes a taxable person </w:t>
      </w:r>
      <w:r w:rsidR="00991973">
        <w:t>at any time thereafter</w:t>
      </w:r>
      <w:r w:rsidRPr="003E07B1">
        <w:t xml:space="preserve"> shall forthwith inform the Authority of </w:t>
      </w:r>
      <w:r w:rsidR="001D7C64">
        <w:t>its</w:t>
      </w:r>
      <w:r w:rsidRPr="003E07B1">
        <w:t xml:space="preserve"> change in GST status. </w:t>
      </w:r>
      <w:r w:rsidR="00991973">
        <w:t>The Tenderer</w:t>
      </w:r>
      <w:r w:rsidRPr="003E07B1">
        <w:t xml:space="preserve"> shall be entitled to </w:t>
      </w:r>
      <w:r w:rsidR="00F23169">
        <w:t xml:space="preserve">reimbursement </w:t>
      </w:r>
      <w:r w:rsidR="00991973">
        <w:t>from</w:t>
      </w:r>
      <w:r w:rsidRPr="003E07B1">
        <w:t xml:space="preserve"> the Authority </w:t>
      </w:r>
      <w:r w:rsidR="00162389">
        <w:t xml:space="preserve">of </w:t>
      </w:r>
      <w:r w:rsidRPr="003E07B1">
        <w:t xml:space="preserve">any GST charged on the supply of </w:t>
      </w:r>
      <w:r w:rsidR="00991973">
        <w:t>g</w:t>
      </w:r>
      <w:r w:rsidRPr="003E07B1">
        <w:t xml:space="preserve">oods or </w:t>
      </w:r>
      <w:r w:rsidR="00991973">
        <w:t>s</w:t>
      </w:r>
      <w:r w:rsidRPr="003E07B1">
        <w:t xml:space="preserve">ervices made by </w:t>
      </w:r>
      <w:r w:rsidR="00991973">
        <w:t>it</w:t>
      </w:r>
      <w:r w:rsidRPr="003E07B1">
        <w:t xml:space="preserve"> after </w:t>
      </w:r>
      <w:r w:rsidR="001D7C64">
        <w:t>its</w:t>
      </w:r>
      <w:r w:rsidRPr="003E07B1">
        <w:t xml:space="preserve"> change in GST status.</w:t>
      </w:r>
    </w:p>
    <w:p w:rsidR="00A85832" w:rsidRDefault="00A85832" w:rsidP="00E6406E">
      <w:pPr>
        <w:pStyle w:val="ListParagraph"/>
        <w:spacing w:after="0" w:line="240" w:lineRule="auto"/>
        <w:ind w:left="0"/>
        <w:jc w:val="both"/>
        <w:rPr>
          <w:rFonts w:ascii="Times New Roman" w:hAnsi="Times New Roman"/>
          <w:b/>
          <w:bCs/>
          <w:color w:val="000000"/>
          <w:sz w:val="24"/>
          <w:szCs w:val="24"/>
        </w:rPr>
      </w:pPr>
    </w:p>
    <w:p w:rsidR="00A85832" w:rsidRDefault="00A85832" w:rsidP="00E6406E">
      <w:pPr>
        <w:pStyle w:val="ListParagraph"/>
        <w:spacing w:after="0" w:line="240" w:lineRule="auto"/>
        <w:ind w:left="0"/>
        <w:jc w:val="both"/>
        <w:rPr>
          <w:rFonts w:ascii="Times New Roman" w:hAnsi="Times New Roman"/>
          <w:b/>
          <w:color w:val="000000"/>
          <w:sz w:val="24"/>
          <w:szCs w:val="24"/>
        </w:rPr>
      </w:pPr>
    </w:p>
    <w:p w:rsidR="00850ACC" w:rsidRPr="003E07B1" w:rsidRDefault="00A673A3" w:rsidP="00161245">
      <w:pPr>
        <w:pStyle w:val="Heading1"/>
      </w:pPr>
      <w:r>
        <w:t>GOVERNING</w:t>
      </w:r>
      <w:r w:rsidR="00850ACC" w:rsidRPr="003E07B1">
        <w:t xml:space="preserve"> Law</w:t>
      </w:r>
    </w:p>
    <w:p w:rsidR="005869D2" w:rsidRPr="003E07B1" w:rsidRDefault="005869D2" w:rsidP="00161245">
      <w:pPr>
        <w:pStyle w:val="Heading2"/>
      </w:pPr>
      <w:r w:rsidRPr="003E07B1">
        <w:t xml:space="preserve">All </w:t>
      </w:r>
      <w:r w:rsidR="00894CC9">
        <w:t>T</w:t>
      </w:r>
      <w:r w:rsidR="00894CC9" w:rsidRPr="003E07B1">
        <w:t>ender</w:t>
      </w:r>
      <w:r w:rsidR="00894CC9">
        <w:t xml:space="preserve"> Offer</w:t>
      </w:r>
      <w:r w:rsidR="00894CC9" w:rsidRPr="003E07B1">
        <w:t xml:space="preserve">s </w:t>
      </w:r>
      <w:r w:rsidRPr="003E07B1">
        <w:t xml:space="preserve">submitted pursuant to this Invitation to Tender and any </w:t>
      </w:r>
      <w:r w:rsidR="00991973">
        <w:t>resultant</w:t>
      </w:r>
      <w:r w:rsidRPr="003E07B1">
        <w:t xml:space="preserve"> contracts shall be governed by the </w:t>
      </w:r>
      <w:r w:rsidR="00DC2288">
        <w:t>laws of the Republic of Singapore</w:t>
      </w:r>
      <w:r w:rsidRPr="003E07B1">
        <w:t>.</w:t>
      </w:r>
    </w:p>
    <w:p w:rsidR="00A85832" w:rsidRDefault="00A85832" w:rsidP="00E6406E">
      <w:pPr>
        <w:pStyle w:val="ListParagraph"/>
        <w:spacing w:after="0" w:line="240" w:lineRule="auto"/>
        <w:ind w:left="0"/>
        <w:jc w:val="both"/>
        <w:rPr>
          <w:rFonts w:ascii="Times New Roman" w:hAnsi="Times New Roman"/>
          <w:b/>
          <w:color w:val="000000"/>
          <w:sz w:val="24"/>
          <w:szCs w:val="24"/>
        </w:rPr>
      </w:pPr>
    </w:p>
    <w:p w:rsidR="00161245" w:rsidRDefault="00161245" w:rsidP="00E6406E">
      <w:pPr>
        <w:pStyle w:val="ListParagraph"/>
        <w:spacing w:after="0" w:line="240" w:lineRule="auto"/>
        <w:ind w:left="0"/>
        <w:jc w:val="both"/>
        <w:rPr>
          <w:rFonts w:ascii="Times New Roman" w:hAnsi="Times New Roman"/>
          <w:b/>
          <w:color w:val="000000"/>
          <w:sz w:val="24"/>
          <w:szCs w:val="24"/>
        </w:rPr>
      </w:pPr>
    </w:p>
    <w:p w:rsidR="005D05D0" w:rsidRPr="003E07B1" w:rsidRDefault="005D05D0" w:rsidP="00FD21D9">
      <w:pPr>
        <w:pStyle w:val="Heading1"/>
        <w:keepNext/>
      </w:pPr>
      <w:r w:rsidRPr="003E07B1">
        <w:t>Ownership Status of Tenderer</w:t>
      </w:r>
    </w:p>
    <w:p w:rsidR="005D05D0" w:rsidRPr="003E07B1" w:rsidRDefault="005D05D0" w:rsidP="00FD21D9">
      <w:pPr>
        <w:pStyle w:val="Heading2"/>
        <w:keepNext/>
      </w:pPr>
      <w:r w:rsidRPr="003E07B1">
        <w:t xml:space="preserve">The Tenderer shall provide </w:t>
      </w:r>
      <w:r w:rsidR="0018018C">
        <w:t xml:space="preserve">in its Tender Offer </w:t>
      </w:r>
      <w:r w:rsidRPr="003E07B1">
        <w:t>full information on</w:t>
      </w:r>
      <w:r w:rsidR="00C51054">
        <w:t>:</w:t>
      </w:r>
    </w:p>
    <w:p w:rsidR="00A85832" w:rsidRDefault="00A85832" w:rsidP="00A85832">
      <w:pPr>
        <w:pStyle w:val="ListParagraph"/>
        <w:spacing w:after="0" w:line="240" w:lineRule="auto"/>
        <w:ind w:left="420"/>
        <w:jc w:val="both"/>
        <w:rPr>
          <w:rFonts w:ascii="Times New Roman" w:hAnsi="Times New Roman"/>
          <w:color w:val="000000"/>
          <w:sz w:val="24"/>
          <w:szCs w:val="24"/>
        </w:rPr>
      </w:pPr>
    </w:p>
    <w:p w:rsidR="005D05D0" w:rsidRDefault="005D05D0" w:rsidP="00161245">
      <w:pPr>
        <w:pStyle w:val="Heading4"/>
      </w:pPr>
      <w:r w:rsidRPr="00982ECE">
        <w:t xml:space="preserve">the name and address of any person, company or corporation which </w:t>
      </w:r>
      <w:r w:rsidR="00494829">
        <w:t>C</w:t>
      </w:r>
      <w:r w:rsidR="0018018C">
        <w:t>ontrols</w:t>
      </w:r>
      <w:r w:rsidRPr="00982ECE">
        <w:t xml:space="preserve"> the Tenderer;</w:t>
      </w:r>
      <w:r w:rsidR="0018018C">
        <w:t xml:space="preserve"> and</w:t>
      </w:r>
    </w:p>
    <w:p w:rsidR="00A85832" w:rsidRPr="00982ECE" w:rsidRDefault="00A85832" w:rsidP="00A85832">
      <w:pPr>
        <w:pStyle w:val="ListParagraph"/>
        <w:spacing w:after="0" w:line="240" w:lineRule="auto"/>
        <w:ind w:left="1418"/>
        <w:jc w:val="both"/>
        <w:rPr>
          <w:rFonts w:ascii="Times New Roman" w:hAnsi="Times New Roman"/>
          <w:color w:val="000000"/>
          <w:sz w:val="24"/>
          <w:szCs w:val="24"/>
        </w:rPr>
      </w:pPr>
    </w:p>
    <w:p w:rsidR="005D05D0" w:rsidRPr="00982ECE" w:rsidRDefault="005D05D0" w:rsidP="00161245">
      <w:pPr>
        <w:pStyle w:val="Heading4"/>
      </w:pPr>
      <w:r w:rsidRPr="00982ECE">
        <w:t>the number, percentage and class of shares held by such person, company or corporation.</w:t>
      </w:r>
    </w:p>
    <w:p w:rsidR="00A85832" w:rsidRDefault="00A85832" w:rsidP="00E6406E">
      <w:pPr>
        <w:pStyle w:val="ListParagraph"/>
        <w:spacing w:after="0" w:line="240" w:lineRule="auto"/>
        <w:ind w:left="0"/>
        <w:jc w:val="both"/>
        <w:rPr>
          <w:rFonts w:ascii="Times New Roman" w:hAnsi="Times New Roman"/>
          <w:b/>
          <w:bCs/>
          <w:color w:val="000000"/>
          <w:sz w:val="24"/>
          <w:szCs w:val="24"/>
        </w:rPr>
      </w:pPr>
    </w:p>
    <w:p w:rsidR="00161245" w:rsidRDefault="00161245" w:rsidP="00E6406E">
      <w:pPr>
        <w:pStyle w:val="ListParagraph"/>
        <w:spacing w:after="0" w:line="240" w:lineRule="auto"/>
        <w:ind w:left="0"/>
        <w:jc w:val="both"/>
        <w:rPr>
          <w:rFonts w:ascii="Times New Roman" w:hAnsi="Times New Roman"/>
          <w:b/>
          <w:bCs/>
          <w:color w:val="000000"/>
          <w:sz w:val="24"/>
          <w:szCs w:val="24"/>
        </w:rPr>
      </w:pPr>
    </w:p>
    <w:p w:rsidR="00A559CB" w:rsidRPr="003E07B1" w:rsidRDefault="009C60C8" w:rsidP="00161245">
      <w:pPr>
        <w:pStyle w:val="Heading1"/>
      </w:pPr>
      <w:r w:rsidRPr="003E07B1">
        <w:t>Shortlisting Tenderers</w:t>
      </w:r>
    </w:p>
    <w:p w:rsidR="009C60C8" w:rsidRPr="003E07B1" w:rsidRDefault="009C60C8" w:rsidP="00161245">
      <w:pPr>
        <w:pStyle w:val="Heading2"/>
      </w:pPr>
      <w:r w:rsidRPr="003E07B1">
        <w:t xml:space="preserve">The Authority reserves the right to shortlist </w:t>
      </w:r>
      <w:r w:rsidR="00835CB6">
        <w:t>T</w:t>
      </w:r>
      <w:r w:rsidR="00835CB6" w:rsidRPr="003E07B1">
        <w:t xml:space="preserve">enderers </w:t>
      </w:r>
      <w:r w:rsidRPr="003E07B1">
        <w:t xml:space="preserve">in accordance with the criteria set forth in </w:t>
      </w:r>
      <w:r w:rsidR="00883DAA">
        <w:t>this</w:t>
      </w:r>
      <w:r w:rsidRPr="003E07B1">
        <w:t xml:space="preserve"> Invitation to Tender</w:t>
      </w:r>
      <w:r w:rsidR="00883DAA">
        <w:t>,</w:t>
      </w:r>
      <w:r w:rsidRPr="003E07B1">
        <w:t xml:space="preserve"> and give those so shortlisted the opportunity to submit new or amended </w:t>
      </w:r>
      <w:r w:rsidR="00C04451">
        <w:t>T</w:t>
      </w:r>
      <w:r w:rsidR="00C04451" w:rsidRPr="003E07B1">
        <w:t>ender</w:t>
      </w:r>
      <w:r w:rsidR="00C04451">
        <w:t xml:space="preserve"> Offer</w:t>
      </w:r>
      <w:r w:rsidR="00C04451" w:rsidRPr="003E07B1">
        <w:t xml:space="preserve">s </w:t>
      </w:r>
      <w:r w:rsidRPr="003E07B1">
        <w:t>on the basis of the Authority'</w:t>
      </w:r>
      <w:r w:rsidR="00C04451">
        <w:t>s</w:t>
      </w:r>
      <w:r w:rsidRPr="003E07B1">
        <w:t xml:space="preserve"> revised requirements, in accordance with a common deadline.</w:t>
      </w:r>
    </w:p>
    <w:p w:rsidR="00A85832" w:rsidRDefault="00A85832" w:rsidP="00E6406E">
      <w:pPr>
        <w:pStyle w:val="ListParagraph"/>
        <w:spacing w:after="0" w:line="240" w:lineRule="auto"/>
        <w:ind w:left="709"/>
        <w:jc w:val="both"/>
        <w:rPr>
          <w:rFonts w:ascii="Times New Roman" w:hAnsi="Times New Roman"/>
          <w:color w:val="000000"/>
          <w:sz w:val="24"/>
          <w:szCs w:val="24"/>
        </w:rPr>
      </w:pPr>
    </w:p>
    <w:p w:rsidR="009C60C8" w:rsidRPr="00791103" w:rsidRDefault="009C60C8" w:rsidP="00161245">
      <w:pPr>
        <w:pStyle w:val="Heading2"/>
      </w:pPr>
      <w:r w:rsidRPr="003E07B1">
        <w:t>Tender</w:t>
      </w:r>
      <w:r w:rsidR="00C04451">
        <w:t xml:space="preserve"> Offer</w:t>
      </w:r>
      <w:r w:rsidRPr="003E07B1">
        <w:t xml:space="preserve">s received based on the firm and updated requirements shall form the basis of the final tender evaluation. The </w:t>
      </w:r>
      <w:r w:rsidR="00C04451">
        <w:t>T</w:t>
      </w:r>
      <w:r w:rsidR="00C04451" w:rsidRPr="003E07B1">
        <w:t>ender</w:t>
      </w:r>
      <w:r w:rsidR="00C04451">
        <w:t xml:space="preserve"> Offer</w:t>
      </w:r>
      <w:r w:rsidR="00C04451" w:rsidRPr="003E07B1">
        <w:t xml:space="preserve">s </w:t>
      </w:r>
      <w:r w:rsidRPr="003E07B1">
        <w:t xml:space="preserve">received in the final round shall be complete and comprehensive, and shall over-ride all </w:t>
      </w:r>
      <w:r w:rsidR="00C04451">
        <w:t>T</w:t>
      </w:r>
      <w:r w:rsidR="00C04451" w:rsidRPr="003E07B1">
        <w:t xml:space="preserve">ender </w:t>
      </w:r>
      <w:r w:rsidR="00C04451">
        <w:t>Offer</w:t>
      </w:r>
      <w:r w:rsidR="00C04451" w:rsidRPr="003E07B1">
        <w:t xml:space="preserve">s </w:t>
      </w:r>
      <w:r w:rsidRPr="003E07B1">
        <w:t xml:space="preserve">previously submitted. The final </w:t>
      </w:r>
      <w:r w:rsidR="00C04451">
        <w:t>Tender O</w:t>
      </w:r>
      <w:r w:rsidR="00C04451" w:rsidRPr="003E07B1">
        <w:t xml:space="preserve">ffer </w:t>
      </w:r>
      <w:r w:rsidRPr="003E07B1">
        <w:t xml:space="preserve">shall not make references to previous </w:t>
      </w:r>
      <w:r w:rsidR="00C04451">
        <w:t>Tender O</w:t>
      </w:r>
      <w:r w:rsidR="00C04451" w:rsidRPr="003E07B1">
        <w:t>ffers</w:t>
      </w:r>
      <w:r w:rsidRPr="003E07B1">
        <w:t xml:space="preserve">. </w:t>
      </w:r>
      <w:r w:rsidRPr="003E07B1">
        <w:lastRenderedPageBreak/>
        <w:t xml:space="preserve">All </w:t>
      </w:r>
      <w:r w:rsidR="00C04451">
        <w:t>T</w:t>
      </w:r>
      <w:r w:rsidR="00C04451" w:rsidRPr="003E07B1">
        <w:t xml:space="preserve">ender </w:t>
      </w:r>
      <w:r w:rsidR="00C04451">
        <w:t>Offer</w:t>
      </w:r>
      <w:r w:rsidR="00C04451" w:rsidRPr="003E07B1">
        <w:t xml:space="preserve">s </w:t>
      </w:r>
      <w:r w:rsidRPr="003E07B1">
        <w:t xml:space="preserve">received in the previous rounds shall be treated as lapsed. Such final </w:t>
      </w:r>
      <w:r w:rsidR="00C04451">
        <w:t>Tender O</w:t>
      </w:r>
      <w:r w:rsidR="00C04451" w:rsidRPr="003E07B1">
        <w:t xml:space="preserve">ffers </w:t>
      </w:r>
      <w:r w:rsidRPr="003E07B1">
        <w:t xml:space="preserve">shall be submitted </w:t>
      </w:r>
      <w:r w:rsidRPr="00791103">
        <w:t>as instructed</w:t>
      </w:r>
      <w:r w:rsidR="003B2264" w:rsidRPr="00791103">
        <w:t xml:space="preserve"> by the Authority</w:t>
      </w:r>
      <w:r w:rsidRPr="00791103">
        <w:t>.</w:t>
      </w:r>
    </w:p>
    <w:p w:rsidR="00A85832" w:rsidRDefault="00A85832" w:rsidP="00A85832">
      <w:pPr>
        <w:pStyle w:val="ListParagraph"/>
        <w:spacing w:after="0" w:line="240" w:lineRule="auto"/>
        <w:ind w:left="0"/>
        <w:jc w:val="both"/>
        <w:rPr>
          <w:rFonts w:ascii="Times New Roman" w:hAnsi="Times New Roman"/>
          <w:b/>
          <w:color w:val="000000"/>
          <w:sz w:val="24"/>
          <w:szCs w:val="24"/>
        </w:rPr>
      </w:pPr>
    </w:p>
    <w:p w:rsidR="00161245" w:rsidRDefault="00161245" w:rsidP="00A85832">
      <w:pPr>
        <w:pStyle w:val="ListParagraph"/>
        <w:spacing w:after="0" w:line="240" w:lineRule="auto"/>
        <w:ind w:left="0"/>
        <w:jc w:val="both"/>
        <w:rPr>
          <w:rFonts w:ascii="Times New Roman" w:hAnsi="Times New Roman"/>
          <w:b/>
          <w:color w:val="000000"/>
          <w:sz w:val="24"/>
          <w:szCs w:val="24"/>
        </w:rPr>
      </w:pPr>
    </w:p>
    <w:p w:rsidR="009C60C8" w:rsidRPr="003E07B1" w:rsidRDefault="009C60C8" w:rsidP="00D7587A">
      <w:pPr>
        <w:pStyle w:val="Heading1"/>
        <w:keepNext/>
      </w:pPr>
      <w:r w:rsidRPr="003E07B1">
        <w:t>Consortium</w:t>
      </w:r>
    </w:p>
    <w:p w:rsidR="009C60C8" w:rsidRPr="003E07B1" w:rsidRDefault="00E264D5" w:rsidP="00D7587A">
      <w:pPr>
        <w:pStyle w:val="Heading2"/>
        <w:keepNext/>
      </w:pPr>
      <w:r>
        <w:t>In</w:t>
      </w:r>
      <w:r w:rsidR="009C60C8" w:rsidRPr="003E07B1">
        <w:t xml:space="preserve"> this Invitation to Tender, </w:t>
      </w:r>
      <w:r w:rsidR="00E560E7">
        <w:t>“</w:t>
      </w:r>
      <w:r w:rsidR="009C60C8" w:rsidRPr="00883DAA">
        <w:rPr>
          <w:b/>
        </w:rPr>
        <w:t>Consortium</w:t>
      </w:r>
      <w:r w:rsidR="00E560E7">
        <w:t>”</w:t>
      </w:r>
      <w:r w:rsidR="009C60C8" w:rsidRPr="003E07B1">
        <w:t xml:space="preserve"> means an unincorporated joint venture through the medium of a consortium or a partnership.</w:t>
      </w:r>
    </w:p>
    <w:p w:rsidR="00A85832" w:rsidRDefault="00A85832" w:rsidP="00893F20">
      <w:pPr>
        <w:pStyle w:val="ListParagraph"/>
        <w:spacing w:after="0" w:line="240" w:lineRule="auto"/>
        <w:ind w:left="709" w:hanging="709"/>
        <w:jc w:val="both"/>
        <w:rPr>
          <w:rFonts w:ascii="Times New Roman" w:hAnsi="Times New Roman"/>
          <w:color w:val="000000"/>
          <w:sz w:val="24"/>
          <w:szCs w:val="24"/>
        </w:rPr>
      </w:pPr>
    </w:p>
    <w:p w:rsidR="009C60C8" w:rsidRDefault="009C60C8" w:rsidP="00161245">
      <w:pPr>
        <w:pStyle w:val="Heading2"/>
      </w:pPr>
      <w:r w:rsidRPr="003E07B1">
        <w:t xml:space="preserve">The following shall apply if a </w:t>
      </w:r>
      <w:r w:rsidR="00C4335B">
        <w:t>T</w:t>
      </w:r>
      <w:r w:rsidR="00C4335B" w:rsidRPr="003E07B1">
        <w:t>ender</w:t>
      </w:r>
      <w:r w:rsidR="00C4335B">
        <w:t xml:space="preserve"> Offer</w:t>
      </w:r>
      <w:r w:rsidR="00C4335B" w:rsidRPr="003E07B1">
        <w:t xml:space="preserve"> </w:t>
      </w:r>
      <w:r w:rsidRPr="003E07B1">
        <w:t>is submitted by a Consortium:</w:t>
      </w:r>
    </w:p>
    <w:p w:rsidR="00A85832" w:rsidRPr="003E07B1" w:rsidRDefault="00A85832" w:rsidP="00A85832">
      <w:pPr>
        <w:pStyle w:val="ListParagraph"/>
        <w:spacing w:after="0" w:line="240" w:lineRule="auto"/>
        <w:ind w:left="0"/>
        <w:jc w:val="both"/>
        <w:rPr>
          <w:rFonts w:ascii="Times New Roman" w:hAnsi="Times New Roman"/>
          <w:color w:val="000000"/>
          <w:sz w:val="24"/>
          <w:szCs w:val="24"/>
        </w:rPr>
      </w:pPr>
    </w:p>
    <w:p w:rsidR="009C60C8" w:rsidRDefault="00E264D5" w:rsidP="00161245">
      <w:pPr>
        <w:pStyle w:val="Heading4"/>
      </w:pPr>
      <w:r>
        <w:t>e</w:t>
      </w:r>
      <w:r w:rsidR="009C60C8" w:rsidRPr="003E07B1">
        <w:t xml:space="preserve">ach member of the Consortium shall be a business </w:t>
      </w:r>
      <w:r w:rsidR="006775D7" w:rsidRPr="003E07B1">
        <w:t>organi</w:t>
      </w:r>
      <w:r w:rsidR="006775D7">
        <w:t>s</w:t>
      </w:r>
      <w:r w:rsidR="006775D7" w:rsidRPr="003E07B1">
        <w:t xml:space="preserve">ation </w:t>
      </w:r>
      <w:r w:rsidR="009C60C8" w:rsidRPr="003E07B1">
        <w:t xml:space="preserve">duly </w:t>
      </w:r>
      <w:r w:rsidR="006775D7" w:rsidRPr="003E07B1">
        <w:t>organi</w:t>
      </w:r>
      <w:r w:rsidR="006775D7">
        <w:t>s</w:t>
      </w:r>
      <w:r w:rsidR="006775D7" w:rsidRPr="003E07B1">
        <w:t>ed</w:t>
      </w:r>
      <w:r w:rsidR="009C60C8" w:rsidRPr="003E07B1">
        <w:t>, existing and registered under the laws of its country of domicile</w:t>
      </w:r>
      <w:r>
        <w:t>;</w:t>
      </w:r>
    </w:p>
    <w:p w:rsidR="00893F20" w:rsidRPr="003E07B1" w:rsidRDefault="00893F20" w:rsidP="00893F20">
      <w:pPr>
        <w:pStyle w:val="ListParagraph"/>
        <w:spacing w:after="0" w:line="240" w:lineRule="auto"/>
        <w:ind w:left="709"/>
        <w:jc w:val="both"/>
        <w:rPr>
          <w:rFonts w:ascii="Times New Roman" w:hAnsi="Times New Roman"/>
          <w:color w:val="000000"/>
          <w:sz w:val="24"/>
          <w:szCs w:val="24"/>
        </w:rPr>
      </w:pPr>
    </w:p>
    <w:p w:rsidR="009C60C8" w:rsidRDefault="00E264D5" w:rsidP="00161245">
      <w:pPr>
        <w:pStyle w:val="Heading4"/>
      </w:pPr>
      <w:r>
        <w:t>n</w:t>
      </w:r>
      <w:r w:rsidR="009C60C8" w:rsidRPr="003E07B1">
        <w:t>o Consortium shall include a member who has been debarred from public sector</w:t>
      </w:r>
      <w:r w:rsidR="006F70DE" w:rsidRPr="003E07B1">
        <w:t xml:space="preserve"> tenders</w:t>
      </w:r>
      <w:r>
        <w:t>;</w:t>
      </w:r>
    </w:p>
    <w:p w:rsidR="00262A18" w:rsidRDefault="00262A18" w:rsidP="00262A18">
      <w:pPr>
        <w:pStyle w:val="ListParagraph"/>
        <w:spacing w:after="0" w:line="240" w:lineRule="auto"/>
        <w:ind w:left="349"/>
        <w:jc w:val="both"/>
        <w:rPr>
          <w:rFonts w:ascii="Times New Roman" w:hAnsi="Times New Roman"/>
          <w:color w:val="000000"/>
          <w:sz w:val="24"/>
          <w:szCs w:val="24"/>
        </w:rPr>
      </w:pPr>
    </w:p>
    <w:p w:rsidR="006F70DE" w:rsidRPr="003E07B1" w:rsidRDefault="00E264D5" w:rsidP="00161245">
      <w:pPr>
        <w:pStyle w:val="Heading4"/>
      </w:pPr>
      <w:r>
        <w:t>a</w:t>
      </w:r>
      <w:r w:rsidR="006F70DE" w:rsidRPr="003E07B1">
        <w:t xml:space="preserve">fter the submission of the </w:t>
      </w:r>
      <w:r w:rsidR="006775D7">
        <w:t>T</w:t>
      </w:r>
      <w:r w:rsidR="006775D7" w:rsidRPr="003E07B1">
        <w:t>ender</w:t>
      </w:r>
      <w:r w:rsidR="006775D7">
        <w:t xml:space="preserve"> Offer</w:t>
      </w:r>
      <w:r w:rsidR="006F70DE" w:rsidRPr="003E07B1">
        <w:t>, any introduction of, or changes to, Consortium membership must be approved in writing by the Authority.</w:t>
      </w:r>
      <w:r w:rsidR="006775D7">
        <w:t xml:space="preserve"> Changes made without the Authority’s written approval may render the Tender Offer liable to be rejected</w:t>
      </w:r>
      <w:r>
        <w:t>;</w:t>
      </w:r>
    </w:p>
    <w:p w:rsidR="00262A18" w:rsidRDefault="00262A18" w:rsidP="00262A18">
      <w:pPr>
        <w:pStyle w:val="ListParagraph"/>
        <w:spacing w:after="0" w:line="240" w:lineRule="auto"/>
        <w:ind w:left="709"/>
        <w:jc w:val="both"/>
        <w:rPr>
          <w:rFonts w:ascii="Times New Roman" w:hAnsi="Times New Roman"/>
          <w:color w:val="000000"/>
          <w:sz w:val="24"/>
          <w:szCs w:val="24"/>
        </w:rPr>
      </w:pPr>
    </w:p>
    <w:p w:rsidR="00262A18" w:rsidRPr="00262A18" w:rsidRDefault="00E264D5" w:rsidP="00161245">
      <w:pPr>
        <w:pStyle w:val="Heading4"/>
      </w:pPr>
      <w:r>
        <w:t>t</w:t>
      </w:r>
      <w:r w:rsidR="006F70DE" w:rsidRPr="009C0001">
        <w:t xml:space="preserve">he following documents must be submitted with </w:t>
      </w:r>
      <w:r w:rsidR="006775D7" w:rsidRPr="009C0001">
        <w:t>th</w:t>
      </w:r>
      <w:r w:rsidR="006775D7">
        <w:t>e</w:t>
      </w:r>
      <w:r w:rsidR="006775D7" w:rsidRPr="009C0001">
        <w:t xml:space="preserve"> </w:t>
      </w:r>
      <w:r w:rsidR="006775D7">
        <w:t>T</w:t>
      </w:r>
      <w:r w:rsidR="006775D7" w:rsidRPr="009C0001">
        <w:t>ender</w:t>
      </w:r>
      <w:r w:rsidR="006775D7">
        <w:t xml:space="preserve"> Offer</w:t>
      </w:r>
      <w:r w:rsidR="006F70DE" w:rsidRPr="009C0001">
        <w:t>:</w:t>
      </w:r>
    </w:p>
    <w:p w:rsidR="00262A18" w:rsidRPr="009C0001" w:rsidRDefault="00262A18" w:rsidP="00262A18">
      <w:pPr>
        <w:pStyle w:val="ListParagraph"/>
        <w:spacing w:after="0" w:line="240" w:lineRule="auto"/>
        <w:jc w:val="both"/>
        <w:rPr>
          <w:rFonts w:ascii="Times New Roman" w:hAnsi="Times New Roman"/>
          <w:color w:val="000000"/>
          <w:sz w:val="24"/>
          <w:szCs w:val="24"/>
        </w:rPr>
      </w:pPr>
    </w:p>
    <w:p w:rsidR="006F70DE" w:rsidRDefault="00E264D5" w:rsidP="00161245">
      <w:pPr>
        <w:pStyle w:val="Heading5"/>
      </w:pPr>
      <w:r>
        <w:t>a</w:t>
      </w:r>
      <w:r w:rsidR="00AB2738" w:rsidRPr="009C0001">
        <w:t xml:space="preserve"> certified copy of the consortium or partnership agreement, signed by all members of the Consortium</w:t>
      </w:r>
      <w:r w:rsidR="000F620A">
        <w:t xml:space="preserve">, the terms of which shall include the terms set out in Clause </w:t>
      </w:r>
      <w:r w:rsidR="00A673A3">
        <w:t>22 (Consortium)</w:t>
      </w:r>
      <w:bookmarkStart w:id="2" w:name="_GoBack"/>
      <w:bookmarkEnd w:id="2"/>
      <w:r w:rsidR="000F620A">
        <w:t xml:space="preserve"> of the Conditions of Contract</w:t>
      </w:r>
      <w:r>
        <w:t>;</w:t>
      </w:r>
    </w:p>
    <w:p w:rsidR="00262A18" w:rsidRPr="009C0001" w:rsidRDefault="00262A18" w:rsidP="00262A18">
      <w:pPr>
        <w:pStyle w:val="ListParagraph"/>
        <w:spacing w:after="0" w:line="240" w:lineRule="auto"/>
        <w:ind w:left="1418"/>
        <w:jc w:val="both"/>
        <w:rPr>
          <w:rFonts w:ascii="Times New Roman" w:hAnsi="Times New Roman"/>
          <w:color w:val="000000"/>
          <w:sz w:val="24"/>
          <w:szCs w:val="24"/>
        </w:rPr>
      </w:pPr>
    </w:p>
    <w:p w:rsidR="00AB2738" w:rsidRPr="00262A18" w:rsidRDefault="00E264D5" w:rsidP="00161245">
      <w:pPr>
        <w:pStyle w:val="Heading5"/>
        <w:rPr>
          <w:bCs/>
        </w:rPr>
      </w:pPr>
      <w:r>
        <w:rPr>
          <w:b/>
          <w:bCs/>
        </w:rPr>
        <w:t>t</w:t>
      </w:r>
      <w:r w:rsidR="00AB2738" w:rsidRPr="009C0001">
        <w:rPr>
          <w:b/>
          <w:bCs/>
        </w:rPr>
        <w:t xml:space="preserve">he </w:t>
      </w:r>
      <w:r w:rsidR="006775D7">
        <w:rPr>
          <w:b/>
          <w:bCs/>
        </w:rPr>
        <w:t>T</w:t>
      </w:r>
      <w:r w:rsidR="006775D7" w:rsidRPr="009C0001">
        <w:rPr>
          <w:b/>
          <w:bCs/>
        </w:rPr>
        <w:t>ender</w:t>
      </w:r>
      <w:r w:rsidR="006775D7">
        <w:rPr>
          <w:b/>
          <w:bCs/>
        </w:rPr>
        <w:t xml:space="preserve"> Offer</w:t>
      </w:r>
      <w:r w:rsidR="006775D7" w:rsidRPr="009C0001">
        <w:rPr>
          <w:b/>
          <w:bCs/>
        </w:rPr>
        <w:t xml:space="preserve"> </w:t>
      </w:r>
      <w:r w:rsidR="00AB2738" w:rsidRPr="009C0001">
        <w:rPr>
          <w:b/>
          <w:bCs/>
        </w:rPr>
        <w:t>is to be submitted by a member of the Consortium (</w:t>
      </w:r>
      <w:r w:rsidR="00E560E7">
        <w:rPr>
          <w:b/>
          <w:bCs/>
        </w:rPr>
        <w:t>“</w:t>
      </w:r>
      <w:r w:rsidR="00AB2738" w:rsidRPr="009C0001">
        <w:rPr>
          <w:b/>
          <w:bCs/>
        </w:rPr>
        <w:t>Lead Member</w:t>
      </w:r>
      <w:r w:rsidR="00E560E7">
        <w:rPr>
          <w:b/>
          <w:bCs/>
        </w:rPr>
        <w:t>”</w:t>
      </w:r>
      <w:r w:rsidR="00AB2738" w:rsidRPr="009C0001">
        <w:rPr>
          <w:b/>
          <w:bCs/>
        </w:rPr>
        <w:t>).</w:t>
      </w:r>
      <w:r w:rsidR="00AB2738" w:rsidRPr="009C0001">
        <w:rPr>
          <w:bCs/>
        </w:rPr>
        <w:t xml:space="preserve"> </w:t>
      </w:r>
      <w:r w:rsidR="00AB2738" w:rsidRPr="009C0001">
        <w:t xml:space="preserve">Documentary proof must be provided that the Lead Member is authorised by all members of the Consortium to submit </w:t>
      </w:r>
      <w:r w:rsidR="00614194">
        <w:t xml:space="preserve">and </w:t>
      </w:r>
      <w:r w:rsidR="00AB2738" w:rsidRPr="009C0001">
        <w:t xml:space="preserve">sign the </w:t>
      </w:r>
      <w:r w:rsidR="006775D7">
        <w:t>T</w:t>
      </w:r>
      <w:r w:rsidR="006775D7" w:rsidRPr="009C0001">
        <w:t>ender</w:t>
      </w:r>
      <w:r w:rsidR="006775D7">
        <w:t xml:space="preserve"> Offer</w:t>
      </w:r>
      <w:r w:rsidR="00AB2738" w:rsidRPr="009C0001">
        <w:t xml:space="preserve">, receive instruction, give any information, accept any contract and act for and on behalf of all the members of the Consortium. The documentary proof </w:t>
      </w:r>
      <w:r w:rsidR="00614194">
        <w:t xml:space="preserve">can </w:t>
      </w:r>
      <w:r w:rsidR="00AB2738" w:rsidRPr="009C0001">
        <w:t>be in the form of:</w:t>
      </w:r>
    </w:p>
    <w:p w:rsidR="00262A18" w:rsidRPr="009C0001" w:rsidRDefault="00262A18" w:rsidP="00262A18">
      <w:pPr>
        <w:pStyle w:val="ListParagraph"/>
        <w:spacing w:after="0" w:line="240" w:lineRule="auto"/>
        <w:ind w:left="1418"/>
        <w:jc w:val="both"/>
        <w:rPr>
          <w:rFonts w:ascii="Times New Roman" w:hAnsi="Times New Roman"/>
          <w:bCs/>
          <w:color w:val="000000"/>
          <w:sz w:val="24"/>
          <w:szCs w:val="24"/>
        </w:rPr>
      </w:pPr>
    </w:p>
    <w:p w:rsidR="00A559CB" w:rsidRDefault="00AB2738" w:rsidP="00161245">
      <w:pPr>
        <w:pStyle w:val="Heading6"/>
      </w:pPr>
      <w:r w:rsidRPr="009C0001">
        <w:t xml:space="preserve">relevant provision(s) in the certified copy of the </w:t>
      </w:r>
      <w:r w:rsidR="00227300">
        <w:t>c</w:t>
      </w:r>
      <w:r w:rsidR="006775D7" w:rsidRPr="009C0001">
        <w:t xml:space="preserve">onsortium </w:t>
      </w:r>
      <w:r w:rsidRPr="009C0001">
        <w:t>or partnership agreement</w:t>
      </w:r>
      <w:r w:rsidR="00E264D5">
        <w:t>;</w:t>
      </w:r>
      <w:r w:rsidRPr="009C0001">
        <w:t xml:space="preserve"> or</w:t>
      </w:r>
    </w:p>
    <w:p w:rsidR="00262A18" w:rsidRPr="009C0001" w:rsidRDefault="00262A18" w:rsidP="00262A18">
      <w:pPr>
        <w:pStyle w:val="ListParagraph"/>
        <w:spacing w:after="0" w:line="240" w:lineRule="auto"/>
        <w:ind w:left="2138"/>
        <w:jc w:val="both"/>
        <w:rPr>
          <w:rFonts w:ascii="Times New Roman" w:hAnsi="Times New Roman"/>
          <w:color w:val="000000"/>
          <w:sz w:val="24"/>
          <w:szCs w:val="24"/>
        </w:rPr>
      </w:pPr>
    </w:p>
    <w:p w:rsidR="00AB2738" w:rsidRPr="009C0001" w:rsidRDefault="00AB2738" w:rsidP="00161245">
      <w:pPr>
        <w:pStyle w:val="Heading6"/>
        <w:rPr>
          <w:bCs/>
        </w:rPr>
      </w:pPr>
      <w:r w:rsidRPr="009C0001">
        <w:t xml:space="preserve">certified copies of powers of attorney from each member of the </w:t>
      </w:r>
      <w:r w:rsidR="00571F57" w:rsidRPr="009C0001">
        <w:t>Consortium</w:t>
      </w:r>
      <w:r w:rsidR="006F5BCA">
        <w:t>;</w:t>
      </w:r>
    </w:p>
    <w:p w:rsidR="00262A18" w:rsidRDefault="00262A18" w:rsidP="00262A18">
      <w:pPr>
        <w:pStyle w:val="ListParagraph"/>
        <w:spacing w:after="0" w:line="240" w:lineRule="auto"/>
        <w:ind w:left="1418"/>
        <w:jc w:val="both"/>
        <w:rPr>
          <w:rFonts w:ascii="Times New Roman" w:hAnsi="Times New Roman"/>
          <w:i/>
          <w:iCs/>
          <w:color w:val="000000"/>
          <w:sz w:val="24"/>
          <w:szCs w:val="24"/>
        </w:rPr>
      </w:pPr>
    </w:p>
    <w:p w:rsidR="00571F57" w:rsidRDefault="006F5BCA" w:rsidP="00161245">
      <w:pPr>
        <w:pStyle w:val="Heading4"/>
      </w:pPr>
      <w:r>
        <w:t>i</w:t>
      </w:r>
      <w:r w:rsidR="00571F57" w:rsidRPr="003E07B1">
        <w:t>nformation must be submitted with respect to:</w:t>
      </w:r>
    </w:p>
    <w:p w:rsidR="00583D8B" w:rsidRPr="003E07B1" w:rsidRDefault="00583D8B" w:rsidP="00583D8B">
      <w:pPr>
        <w:pStyle w:val="ListParagraph"/>
        <w:spacing w:after="0" w:line="240" w:lineRule="auto"/>
        <w:ind w:left="0"/>
        <w:jc w:val="both"/>
        <w:rPr>
          <w:rFonts w:ascii="Times New Roman" w:hAnsi="Times New Roman"/>
          <w:b/>
          <w:bCs/>
          <w:color w:val="000000"/>
          <w:sz w:val="24"/>
          <w:szCs w:val="24"/>
        </w:rPr>
      </w:pPr>
    </w:p>
    <w:p w:rsidR="00571F57" w:rsidRDefault="00571F57" w:rsidP="00161245">
      <w:pPr>
        <w:pStyle w:val="Heading5"/>
      </w:pPr>
      <w:r w:rsidRPr="003E07B1">
        <w:t>the legal relationship among the members of the Consortium</w:t>
      </w:r>
      <w:r w:rsidR="00227300">
        <w:t>;</w:t>
      </w:r>
    </w:p>
    <w:p w:rsidR="00583D8B" w:rsidRPr="003E07B1" w:rsidRDefault="00583D8B" w:rsidP="00583D8B">
      <w:pPr>
        <w:pStyle w:val="ListParagraph"/>
        <w:spacing w:after="0" w:line="240" w:lineRule="auto"/>
        <w:ind w:left="1418"/>
        <w:jc w:val="both"/>
        <w:rPr>
          <w:rFonts w:ascii="Times New Roman" w:hAnsi="Times New Roman"/>
          <w:color w:val="000000"/>
          <w:sz w:val="24"/>
          <w:szCs w:val="24"/>
        </w:rPr>
      </w:pPr>
    </w:p>
    <w:p w:rsidR="00571F57" w:rsidRDefault="00571F57" w:rsidP="00161245">
      <w:pPr>
        <w:pStyle w:val="Heading5"/>
      </w:pPr>
      <w:r w:rsidRPr="003E07B1">
        <w:t xml:space="preserve">the role </w:t>
      </w:r>
      <w:r w:rsidRPr="00161245">
        <w:rPr>
          <w:rStyle w:val="Heading5Char"/>
        </w:rPr>
        <w:t>a</w:t>
      </w:r>
      <w:r w:rsidRPr="003E07B1">
        <w:t>nd responsibility of each member of the Consortium; and</w:t>
      </w:r>
    </w:p>
    <w:p w:rsidR="00583D8B" w:rsidRDefault="00583D8B" w:rsidP="00583D8B">
      <w:pPr>
        <w:pStyle w:val="ListParagraph"/>
        <w:spacing w:after="0" w:line="240" w:lineRule="auto"/>
        <w:ind w:left="1418"/>
        <w:jc w:val="both"/>
        <w:rPr>
          <w:rFonts w:ascii="Times New Roman" w:hAnsi="Times New Roman"/>
          <w:color w:val="000000"/>
          <w:sz w:val="24"/>
          <w:szCs w:val="24"/>
        </w:rPr>
      </w:pPr>
    </w:p>
    <w:p w:rsidR="00571F57" w:rsidRPr="003E07B1" w:rsidRDefault="00571F57" w:rsidP="00161245">
      <w:pPr>
        <w:pStyle w:val="Heading5"/>
      </w:pPr>
      <w:r w:rsidRPr="003E07B1">
        <w:t>the address of the Consortium to which the Authority may send any notice, request, clarification or correspondence</w:t>
      </w:r>
      <w:r w:rsidR="006F5BCA">
        <w:t>;</w:t>
      </w:r>
    </w:p>
    <w:p w:rsidR="00583D8B" w:rsidRDefault="00583D8B" w:rsidP="00A85832">
      <w:pPr>
        <w:pStyle w:val="ListParagraph"/>
        <w:spacing w:after="0" w:line="240" w:lineRule="auto"/>
        <w:jc w:val="both"/>
        <w:rPr>
          <w:rFonts w:ascii="Times New Roman" w:hAnsi="Times New Roman"/>
          <w:i/>
          <w:iCs/>
          <w:color w:val="000000"/>
          <w:sz w:val="24"/>
          <w:szCs w:val="24"/>
        </w:rPr>
      </w:pPr>
    </w:p>
    <w:p w:rsidR="003530CB" w:rsidRDefault="006F5BCA" w:rsidP="00161245">
      <w:pPr>
        <w:pStyle w:val="Heading4"/>
      </w:pPr>
      <w:r>
        <w:lastRenderedPageBreak/>
        <w:t>i</w:t>
      </w:r>
      <w:r w:rsidR="003530CB" w:rsidRPr="003E07B1">
        <w:t xml:space="preserve">f the Authority </w:t>
      </w:r>
      <w:r>
        <w:t>issues a Letter of Acceptance</w:t>
      </w:r>
      <w:r w:rsidR="003530CB" w:rsidRPr="003E07B1">
        <w:t xml:space="preserve"> to a Consortium:</w:t>
      </w:r>
    </w:p>
    <w:p w:rsidR="001B2C9A" w:rsidRPr="003E07B1" w:rsidRDefault="001B2C9A" w:rsidP="001B2C9A">
      <w:pPr>
        <w:pStyle w:val="ListParagraph"/>
        <w:spacing w:after="0" w:line="240" w:lineRule="auto"/>
        <w:ind w:left="0"/>
        <w:jc w:val="both"/>
        <w:rPr>
          <w:rFonts w:ascii="Times New Roman" w:hAnsi="Times New Roman"/>
          <w:color w:val="000000"/>
          <w:sz w:val="24"/>
          <w:szCs w:val="24"/>
        </w:rPr>
      </w:pPr>
    </w:p>
    <w:p w:rsidR="003530CB" w:rsidRDefault="006F5BCA" w:rsidP="00161245">
      <w:pPr>
        <w:pStyle w:val="Heading5"/>
      </w:pPr>
      <w:r>
        <w:t>t</w:t>
      </w:r>
      <w:r w:rsidR="003530CB" w:rsidRPr="003E07B1">
        <w:t xml:space="preserve">he Letter of Acceptance may be </w:t>
      </w:r>
      <w:r>
        <w:t xml:space="preserve">issued </w:t>
      </w:r>
      <w:r w:rsidR="003530CB" w:rsidRPr="003E07B1">
        <w:t xml:space="preserve">through GeBIZ or handed to or posted to the address of the Lead Member of the Consortium given in the </w:t>
      </w:r>
      <w:r w:rsidR="006775D7">
        <w:t>T</w:t>
      </w:r>
      <w:r w:rsidR="006775D7" w:rsidRPr="003E07B1">
        <w:t>ender</w:t>
      </w:r>
      <w:r w:rsidR="006775D7">
        <w:t xml:space="preserve"> Offer</w:t>
      </w:r>
      <w:r w:rsidR="00B84FF4">
        <w:t>;</w:t>
      </w:r>
    </w:p>
    <w:p w:rsidR="001B2C9A" w:rsidRPr="003E07B1" w:rsidRDefault="001B2C9A" w:rsidP="001B2C9A">
      <w:pPr>
        <w:pStyle w:val="ListParagraph"/>
        <w:spacing w:after="0" w:line="240" w:lineRule="auto"/>
        <w:ind w:left="2127" w:hanging="709"/>
        <w:jc w:val="both"/>
        <w:rPr>
          <w:rFonts w:ascii="Times New Roman" w:hAnsi="Times New Roman"/>
          <w:color w:val="000000"/>
          <w:sz w:val="24"/>
          <w:szCs w:val="24"/>
        </w:rPr>
      </w:pPr>
    </w:p>
    <w:p w:rsidR="003530CB" w:rsidRDefault="00B84FF4" w:rsidP="00161245">
      <w:pPr>
        <w:pStyle w:val="Heading5"/>
      </w:pPr>
      <w:r>
        <w:t>t</w:t>
      </w:r>
      <w:r w:rsidR="003530CB" w:rsidRPr="003E07B1">
        <w:t xml:space="preserve">he </w:t>
      </w:r>
      <w:r w:rsidR="006775D7" w:rsidRPr="003E07B1">
        <w:t>issu</w:t>
      </w:r>
      <w:r w:rsidR="006775D7">
        <w:t>ance</w:t>
      </w:r>
      <w:r w:rsidR="006775D7" w:rsidRPr="003E07B1">
        <w:t xml:space="preserve"> </w:t>
      </w:r>
      <w:r w:rsidR="003530CB" w:rsidRPr="003E07B1">
        <w:t xml:space="preserve">by the Authority of a Letter of Acceptance shall create a binding </w:t>
      </w:r>
      <w:r>
        <w:t>c</w:t>
      </w:r>
      <w:r w:rsidR="003530CB" w:rsidRPr="003E07B1">
        <w:t>ontract on all the members of the Consortium</w:t>
      </w:r>
      <w:r>
        <w:t>;</w:t>
      </w:r>
    </w:p>
    <w:p w:rsidR="001B2C9A" w:rsidRDefault="001B2C9A" w:rsidP="001B2C9A">
      <w:pPr>
        <w:pStyle w:val="ListParagraph"/>
        <w:spacing w:after="0" w:line="240" w:lineRule="auto"/>
        <w:ind w:left="2127" w:hanging="709"/>
        <w:rPr>
          <w:rFonts w:ascii="Times New Roman" w:hAnsi="Times New Roman"/>
          <w:color w:val="000000"/>
          <w:sz w:val="24"/>
          <w:szCs w:val="24"/>
        </w:rPr>
      </w:pPr>
    </w:p>
    <w:p w:rsidR="003530CB" w:rsidRDefault="00B84FF4" w:rsidP="00161245">
      <w:pPr>
        <w:pStyle w:val="Heading5"/>
      </w:pPr>
      <w:r>
        <w:t>e</w:t>
      </w:r>
      <w:r w:rsidR="003530CB" w:rsidRPr="003E07B1">
        <w:t>ach member of the Consortium shall be jointly and severally responsible to the Authority for the due performance of the Contract</w:t>
      </w:r>
      <w:r>
        <w:t>;</w:t>
      </w:r>
    </w:p>
    <w:p w:rsidR="001B2C9A" w:rsidRDefault="001B2C9A" w:rsidP="001B2C9A">
      <w:pPr>
        <w:pStyle w:val="ListParagraph"/>
        <w:spacing w:after="0" w:line="240" w:lineRule="auto"/>
        <w:ind w:left="2127" w:hanging="709"/>
        <w:rPr>
          <w:rFonts w:ascii="Times New Roman" w:hAnsi="Times New Roman"/>
          <w:color w:val="000000"/>
          <w:sz w:val="24"/>
          <w:szCs w:val="24"/>
        </w:rPr>
      </w:pPr>
    </w:p>
    <w:p w:rsidR="003530CB" w:rsidRDefault="00B84FF4" w:rsidP="00161245">
      <w:pPr>
        <w:pStyle w:val="Heading5"/>
      </w:pPr>
      <w:r>
        <w:t>a</w:t>
      </w:r>
      <w:r w:rsidR="003530CB" w:rsidRPr="003E07B1">
        <w:t xml:space="preserve">s and when requested by the Authority, all members of the Consortium shall be required to sign a formal agreement in the appropriate form with the Authority. Until the said formal agreement is prepared and executed, the Consortium's </w:t>
      </w:r>
      <w:r w:rsidR="006775D7">
        <w:t>T</w:t>
      </w:r>
      <w:r w:rsidR="006775D7" w:rsidRPr="003E07B1">
        <w:t>ender</w:t>
      </w:r>
      <w:r w:rsidR="006775D7">
        <w:t xml:space="preserve"> Offer</w:t>
      </w:r>
      <w:r w:rsidR="006775D7" w:rsidRPr="003E07B1">
        <w:t xml:space="preserve"> </w:t>
      </w:r>
      <w:r w:rsidR="003530CB" w:rsidRPr="003E07B1">
        <w:t xml:space="preserve">together with the Authority's Letter of Acceptance, shall constitute a </w:t>
      </w:r>
      <w:r w:rsidR="006775D7">
        <w:t>c</w:t>
      </w:r>
      <w:r w:rsidR="006775D7" w:rsidRPr="003E07B1">
        <w:t xml:space="preserve">ontract </w:t>
      </w:r>
      <w:r>
        <w:t xml:space="preserve">binding </w:t>
      </w:r>
      <w:r w:rsidR="003530CB" w:rsidRPr="003E07B1">
        <w:t xml:space="preserve">on all the members of the </w:t>
      </w:r>
      <w:r w:rsidR="003530CB" w:rsidRPr="001369BA">
        <w:t>Consortium</w:t>
      </w:r>
      <w:r w:rsidR="009E6ED9" w:rsidRPr="001369BA">
        <w:t>; and</w:t>
      </w:r>
    </w:p>
    <w:p w:rsidR="001B2C9A" w:rsidRDefault="001B2C9A" w:rsidP="001B2C9A">
      <w:pPr>
        <w:pStyle w:val="ListParagraph"/>
        <w:spacing w:after="0" w:line="240" w:lineRule="auto"/>
        <w:ind w:left="2127" w:hanging="709"/>
        <w:rPr>
          <w:rFonts w:ascii="Times New Roman" w:hAnsi="Times New Roman"/>
          <w:color w:val="000000"/>
          <w:sz w:val="24"/>
          <w:szCs w:val="24"/>
        </w:rPr>
      </w:pPr>
    </w:p>
    <w:p w:rsidR="00571F57" w:rsidRPr="003E07B1" w:rsidRDefault="00B84FF4" w:rsidP="00161245">
      <w:pPr>
        <w:pStyle w:val="Heading5"/>
      </w:pPr>
      <w:r>
        <w:t>i</w:t>
      </w:r>
      <w:r w:rsidR="003530CB" w:rsidRPr="003E07B1">
        <w:t xml:space="preserve">n the event that any member of the Consortium withdraws from the Consortium or is adjudicated a bankrupt by a duly constituted judicial tribunal, or goes into liquidation in accordance with the laws of the country of incorporation, the </w:t>
      </w:r>
      <w:r>
        <w:t>remaining</w:t>
      </w:r>
      <w:r w:rsidR="003530CB" w:rsidRPr="003E07B1">
        <w:t xml:space="preserve"> member(s) of the Consortium shall be obliged to carry out and complete the </w:t>
      </w:r>
      <w:r w:rsidR="006775D7">
        <w:t>C</w:t>
      </w:r>
      <w:r w:rsidR="006775D7" w:rsidRPr="003E07B1">
        <w:t>ontract</w:t>
      </w:r>
      <w:r w:rsidR="003530CB" w:rsidRPr="003E07B1">
        <w:t xml:space="preserve">. </w:t>
      </w:r>
    </w:p>
    <w:p w:rsidR="00571F57" w:rsidRDefault="00571F57" w:rsidP="00A85832">
      <w:pPr>
        <w:pStyle w:val="ListParagraph"/>
        <w:spacing w:after="0" w:line="240" w:lineRule="auto"/>
        <w:ind w:left="0"/>
        <w:jc w:val="both"/>
        <w:rPr>
          <w:rFonts w:ascii="Times New Roman" w:hAnsi="Times New Roman"/>
          <w:b/>
          <w:bCs/>
          <w:color w:val="000000"/>
          <w:sz w:val="24"/>
          <w:szCs w:val="24"/>
        </w:rPr>
      </w:pPr>
    </w:p>
    <w:p w:rsidR="00161245" w:rsidRPr="003E07B1" w:rsidRDefault="00161245" w:rsidP="00A85832">
      <w:pPr>
        <w:pStyle w:val="ListParagraph"/>
        <w:spacing w:after="0" w:line="240" w:lineRule="auto"/>
        <w:ind w:left="0"/>
        <w:jc w:val="both"/>
        <w:rPr>
          <w:rFonts w:ascii="Times New Roman" w:hAnsi="Times New Roman"/>
          <w:b/>
          <w:bCs/>
          <w:color w:val="000000"/>
          <w:sz w:val="24"/>
          <w:szCs w:val="24"/>
        </w:rPr>
      </w:pPr>
    </w:p>
    <w:p w:rsidR="00571F57" w:rsidRPr="003E07B1" w:rsidRDefault="00914ABA" w:rsidP="001B599B">
      <w:pPr>
        <w:pStyle w:val="Heading1"/>
        <w:keepNext/>
      </w:pPr>
      <w:r w:rsidRPr="003E07B1">
        <w:t>Corrigenda to Invitation to Tender</w:t>
      </w:r>
    </w:p>
    <w:p w:rsidR="00914ABA" w:rsidRPr="003E07B1" w:rsidRDefault="00914ABA" w:rsidP="001B599B">
      <w:pPr>
        <w:pStyle w:val="Heading2"/>
        <w:keepNext/>
      </w:pPr>
      <w:r w:rsidRPr="003E07B1">
        <w:t xml:space="preserve">The Authority reserves the right to amend any terms in, or to issue supplementary terms to </w:t>
      </w:r>
      <w:r w:rsidR="00A84C29">
        <w:t>this</w:t>
      </w:r>
      <w:r w:rsidRPr="003E07B1">
        <w:t xml:space="preserve"> Invitation to Tender at any time prior to the </w:t>
      </w:r>
      <w:r w:rsidR="006775D7">
        <w:t>C</w:t>
      </w:r>
      <w:r w:rsidR="006775D7" w:rsidRPr="003E07B1">
        <w:t xml:space="preserve">losing </w:t>
      </w:r>
      <w:r w:rsidR="006775D7">
        <w:t>D</w:t>
      </w:r>
      <w:r w:rsidR="006775D7" w:rsidRPr="003E07B1">
        <w:t xml:space="preserve">ate </w:t>
      </w:r>
      <w:r w:rsidR="006775D7">
        <w:t>and Time</w:t>
      </w:r>
      <w:r w:rsidR="00CE0081" w:rsidRPr="003E07B1">
        <w:t>.</w:t>
      </w:r>
    </w:p>
    <w:p w:rsidR="001B2C9A" w:rsidRDefault="001B2C9A" w:rsidP="00A85832">
      <w:pPr>
        <w:pStyle w:val="ListParagraph"/>
        <w:spacing w:after="0" w:line="240" w:lineRule="auto"/>
        <w:ind w:left="0"/>
        <w:jc w:val="both"/>
        <w:rPr>
          <w:rFonts w:ascii="Times New Roman" w:hAnsi="Times New Roman"/>
          <w:b/>
          <w:color w:val="000000"/>
          <w:sz w:val="24"/>
          <w:szCs w:val="24"/>
        </w:rPr>
      </w:pPr>
    </w:p>
    <w:p w:rsidR="00161245" w:rsidRDefault="00161245" w:rsidP="00A85832">
      <w:pPr>
        <w:pStyle w:val="ListParagraph"/>
        <w:spacing w:after="0" w:line="240" w:lineRule="auto"/>
        <w:ind w:left="0"/>
        <w:jc w:val="both"/>
        <w:rPr>
          <w:rFonts w:ascii="Times New Roman" w:hAnsi="Times New Roman"/>
          <w:b/>
          <w:color w:val="000000"/>
          <w:sz w:val="24"/>
          <w:szCs w:val="24"/>
        </w:rPr>
      </w:pPr>
    </w:p>
    <w:p w:rsidR="007F463E" w:rsidRPr="003E07B1" w:rsidRDefault="00CE0081" w:rsidP="007F463E">
      <w:pPr>
        <w:pStyle w:val="Heading1"/>
      </w:pPr>
      <w:r w:rsidRPr="003E07B1">
        <w:t>Disclaimer</w:t>
      </w:r>
      <w:r w:rsidR="007F463E">
        <w:t xml:space="preserve"> AND LIMITATION OF LIABILITY</w:t>
      </w:r>
    </w:p>
    <w:p w:rsidR="007F463E" w:rsidRDefault="00CE0081" w:rsidP="007F463E">
      <w:pPr>
        <w:pStyle w:val="Heading2"/>
      </w:pPr>
      <w:r w:rsidRPr="003E07B1">
        <w:t>This Invitation to Tender may not contain all information which Tenderers may require. Tenderers should therefore make their own inquiries and seek such clarifications they think necessary. The Authority shall not be liable to any Tenderer for any information in this Invitation to Tender which is incomplete or inaccurate.</w:t>
      </w:r>
    </w:p>
    <w:p w:rsidR="007F463E" w:rsidRDefault="007F463E" w:rsidP="007F463E">
      <w:pPr>
        <w:pStyle w:val="Heading2"/>
        <w:numPr>
          <w:ilvl w:val="0"/>
          <w:numId w:val="0"/>
        </w:numPr>
        <w:ind w:left="720"/>
      </w:pPr>
    </w:p>
    <w:p w:rsidR="007F463E" w:rsidRDefault="007F463E" w:rsidP="007F463E">
      <w:pPr>
        <w:pStyle w:val="Heading2"/>
      </w:pPr>
      <w:r>
        <w:rPr>
          <w:lang w:val="en-US"/>
        </w:rPr>
        <w:t xml:space="preserve">The Authority shall not be liable for any loss of profit or indirect or consequential losses arising from or in connection with the Authority’s failure to comply with its legal obligations in conducting </w:t>
      </w:r>
      <w:r w:rsidR="00FC0870">
        <w:rPr>
          <w:lang w:val="en-US"/>
        </w:rPr>
        <w:t>this</w:t>
      </w:r>
      <w:r>
        <w:rPr>
          <w:lang w:val="en-US"/>
        </w:rPr>
        <w:t xml:space="preserve"> Invitation to Tender, considering or evaluating any Tender Offer or accepting any Tender Offer. Any liability shall be limited to the costs of preparing and submitting the Tender Offer reasonably incurred by the Tenderer.</w:t>
      </w:r>
    </w:p>
    <w:p w:rsidR="00A06312" w:rsidRDefault="00A06312" w:rsidP="00585DB1">
      <w:pPr>
        <w:pStyle w:val="Heading2"/>
        <w:numPr>
          <w:ilvl w:val="0"/>
          <w:numId w:val="0"/>
        </w:numPr>
        <w:rPr>
          <w:color w:val="000000"/>
        </w:rPr>
      </w:pPr>
    </w:p>
    <w:p w:rsidR="001B599B" w:rsidRPr="001B599B" w:rsidRDefault="001B599B" w:rsidP="001B599B">
      <w:pPr>
        <w:pStyle w:val="Heading2"/>
        <w:numPr>
          <w:ilvl w:val="0"/>
          <w:numId w:val="0"/>
        </w:numPr>
        <w:rPr>
          <w:b/>
        </w:rPr>
      </w:pPr>
    </w:p>
    <w:sectPr w:rsidR="001B599B" w:rsidRPr="001B599B" w:rsidSect="00D93714">
      <w:headerReference w:type="default" r:id="rId10"/>
      <w:footerReference w:type="default" r:id="rId11"/>
      <w:pgSz w:w="11906" w:h="16838" w:code="9"/>
      <w:pgMar w:top="1440" w:right="1440" w:bottom="1440" w:left="1440" w:header="432" w:footer="72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10E52" w:rsidRDefault="00E10E52" w:rsidP="005B0D3D">
      <w:pPr>
        <w:spacing w:after="0" w:line="240" w:lineRule="auto"/>
      </w:pPr>
      <w:r>
        <w:separator/>
      </w:r>
    </w:p>
  </w:endnote>
  <w:endnote w:type="continuationSeparator" w:id="0">
    <w:p w:rsidR="00E10E52" w:rsidRDefault="00E10E52" w:rsidP="005B0D3D">
      <w:pPr>
        <w:spacing w:after="0" w:line="240" w:lineRule="auto"/>
      </w:pPr>
      <w:r>
        <w:continuationSeparator/>
      </w:r>
    </w:p>
  </w:endnote>
  <w:endnote w:type="continuationNotice" w:id="1">
    <w:p w:rsidR="00E10E52" w:rsidRDefault="00E10E5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4EE1" w:rsidRPr="00FD4EE1" w:rsidRDefault="00FD4EE1" w:rsidP="00FD4EE1">
    <w:pPr>
      <w:autoSpaceDE w:val="0"/>
      <w:autoSpaceDN w:val="0"/>
      <w:adjustRightInd w:val="0"/>
      <w:rPr>
        <w:rFonts w:ascii="Arial" w:hAnsi="Arial" w:cs="Arial"/>
        <w:bCs/>
        <w:i/>
        <w:color w:val="000000"/>
        <w:sz w:val="20"/>
        <w:szCs w:val="20"/>
      </w:rPr>
    </w:pPr>
    <w:r w:rsidRPr="001957AD">
      <w:rPr>
        <w:rFonts w:ascii="Arial" w:hAnsi="Arial" w:cs="Arial"/>
        <w:bCs/>
        <w:i/>
        <w:color w:val="000000"/>
        <w:sz w:val="20"/>
        <w:szCs w:val="20"/>
      </w:rPr>
      <w:t>TENDER NO:</w:t>
    </w:r>
    <w:r w:rsidRPr="001957AD">
      <w:rPr>
        <w:rFonts w:ascii="Arial" w:hAnsi="Arial" w:cs="Arial"/>
        <w:i/>
        <w:color w:val="000000"/>
        <w:sz w:val="20"/>
        <w:szCs w:val="20"/>
      </w:rPr>
      <w:t xml:space="preserve"> </w:t>
    </w:r>
    <w:r w:rsidRPr="001957AD">
      <w:rPr>
        <w:rFonts w:ascii="Arial" w:hAnsi="Arial" w:cs="Arial"/>
        <w:bCs/>
        <w:i/>
        <w:color w:val="000000"/>
        <w:sz w:val="20"/>
        <w:szCs w:val="20"/>
      </w:rPr>
      <w:t>ITE000/18024/CE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10E52" w:rsidRDefault="00E10E52" w:rsidP="005B0D3D">
      <w:pPr>
        <w:spacing w:after="0" w:line="240" w:lineRule="auto"/>
      </w:pPr>
      <w:r>
        <w:separator/>
      </w:r>
    </w:p>
  </w:footnote>
  <w:footnote w:type="continuationSeparator" w:id="0">
    <w:p w:rsidR="00E10E52" w:rsidRDefault="00E10E52" w:rsidP="005B0D3D">
      <w:pPr>
        <w:spacing w:after="0" w:line="240" w:lineRule="auto"/>
      </w:pPr>
      <w:r>
        <w:continuationSeparator/>
      </w:r>
    </w:p>
  </w:footnote>
  <w:footnote w:type="continuationNotice" w:id="1">
    <w:p w:rsidR="00E10E52" w:rsidRDefault="00E10E52">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93714" w:rsidRDefault="00D93714" w:rsidP="00D93714">
    <w:pPr>
      <w:pStyle w:val="Header"/>
      <w:tabs>
        <w:tab w:val="clear" w:pos="4513"/>
      </w:tabs>
      <w:spacing w:after="0" w:line="240" w:lineRule="auto"/>
      <w:jc w:val="center"/>
      <w:rPr>
        <w:rStyle w:val="PageNumber"/>
        <w:rFonts w:ascii="Times New Roman" w:hAnsi="Times New Roman"/>
      </w:rPr>
    </w:pPr>
    <w:r w:rsidRPr="002E3428">
      <w:rPr>
        <w:rStyle w:val="PageNumber"/>
        <w:rFonts w:ascii="Times New Roman" w:hAnsi="Times New Roman"/>
      </w:rPr>
      <w:t>1</w:t>
    </w:r>
    <w:r>
      <w:rPr>
        <w:rStyle w:val="PageNumber"/>
        <w:rFonts w:ascii="Times New Roman" w:hAnsi="Times New Roman"/>
      </w:rPr>
      <w:t>A</w:t>
    </w:r>
    <w:r w:rsidRPr="002E3428">
      <w:rPr>
        <w:rStyle w:val="PageNumber"/>
        <w:rFonts w:ascii="Times New Roman" w:hAnsi="Times New Roman"/>
      </w:rPr>
      <w:t>-</w:t>
    </w:r>
    <w:r w:rsidRPr="002E3428">
      <w:rPr>
        <w:rStyle w:val="PageNumber"/>
        <w:rFonts w:ascii="Times New Roman" w:hAnsi="Times New Roman"/>
      </w:rPr>
      <w:fldChar w:fldCharType="begin"/>
    </w:r>
    <w:r w:rsidRPr="002E3428">
      <w:rPr>
        <w:rStyle w:val="PageNumber"/>
        <w:rFonts w:ascii="Times New Roman" w:hAnsi="Times New Roman"/>
      </w:rPr>
      <w:instrText xml:space="preserve">PAGE  </w:instrText>
    </w:r>
    <w:r w:rsidRPr="002E3428">
      <w:rPr>
        <w:rStyle w:val="PageNumber"/>
        <w:rFonts w:ascii="Times New Roman" w:hAnsi="Times New Roman"/>
      </w:rPr>
      <w:fldChar w:fldCharType="separate"/>
    </w:r>
    <w:r w:rsidR="007B2B27">
      <w:rPr>
        <w:rStyle w:val="PageNumber"/>
        <w:rFonts w:ascii="Times New Roman" w:hAnsi="Times New Roman"/>
        <w:noProof/>
      </w:rPr>
      <w:t>10</w:t>
    </w:r>
    <w:r w:rsidRPr="002E3428">
      <w:rPr>
        <w:rStyle w:val="PageNumber"/>
        <w:rFonts w:ascii="Times New Roman" w:hAnsi="Times New Roman"/>
      </w:rPr>
      <w:fldChar w:fldCharType="end"/>
    </w:r>
  </w:p>
  <w:p w:rsidR="00D93714" w:rsidRDefault="00D93714" w:rsidP="00D93714">
    <w:pPr>
      <w:spacing w:after="0" w:line="240" w:lineRule="auto"/>
      <w:jc w:val="center"/>
      <w:rPr>
        <w:rFonts w:ascii="Times New Roman" w:hAnsi="Times New Roman"/>
        <w:b/>
        <w:bCs/>
        <w:sz w:val="24"/>
        <w:szCs w:val="24"/>
        <w:lang w:eastAsia="zh-SG"/>
      </w:rPr>
    </w:pPr>
    <w:r>
      <w:rPr>
        <w:rFonts w:ascii="Times New Roman" w:hAnsi="Times New Roman"/>
        <w:b/>
        <w:bCs/>
        <w:sz w:val="24"/>
        <w:szCs w:val="24"/>
      </w:rPr>
      <w:t xml:space="preserve">PART 1A - </w:t>
    </w:r>
    <w:r w:rsidRPr="003E07B1">
      <w:rPr>
        <w:rFonts w:ascii="Times New Roman" w:hAnsi="Times New Roman"/>
        <w:b/>
        <w:bCs/>
        <w:sz w:val="24"/>
        <w:szCs w:val="24"/>
      </w:rPr>
      <w:t>INSTRUCTIONS TO</w:t>
    </w:r>
    <w:r w:rsidRPr="003E07B1">
      <w:rPr>
        <w:rFonts w:ascii="Times New Roman" w:hAnsi="Times New Roman"/>
        <w:b/>
        <w:bCs/>
        <w:sz w:val="24"/>
        <w:szCs w:val="24"/>
        <w:lang w:eastAsia="zh-SG"/>
      </w:rPr>
      <w:t xml:space="preserve"> TENDER</w:t>
    </w:r>
    <w:r>
      <w:rPr>
        <w:rFonts w:ascii="Times New Roman" w:hAnsi="Times New Roman"/>
        <w:b/>
        <w:bCs/>
        <w:sz w:val="24"/>
        <w:szCs w:val="24"/>
        <w:lang w:eastAsia="zh-SG"/>
      </w:rPr>
      <w:t>ER</w:t>
    </w:r>
    <w:r w:rsidRPr="003E07B1">
      <w:rPr>
        <w:rFonts w:ascii="Times New Roman" w:hAnsi="Times New Roman"/>
        <w:b/>
        <w:bCs/>
        <w:sz w:val="24"/>
        <w:szCs w:val="24"/>
        <w:lang w:eastAsia="zh-SG"/>
      </w:rPr>
      <w:t>S</w:t>
    </w:r>
  </w:p>
  <w:p w:rsidR="00D93714" w:rsidRDefault="00D9371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2D59D4"/>
    <w:multiLevelType w:val="hybridMultilevel"/>
    <w:tmpl w:val="CC125B7E"/>
    <w:lvl w:ilvl="0" w:tplc="4A647216">
      <w:start w:val="1"/>
      <w:numFmt w:val="lowerRoman"/>
      <w:lvlText w:val="(%1)"/>
      <w:lvlJc w:val="left"/>
      <w:pPr>
        <w:ind w:left="1440" w:hanging="360"/>
      </w:pPr>
      <w:rPr>
        <w:rFonts w:hint="default"/>
      </w:rPr>
    </w:lvl>
    <w:lvl w:ilvl="1" w:tplc="48090019" w:tentative="1">
      <w:start w:val="1"/>
      <w:numFmt w:val="lowerLetter"/>
      <w:lvlText w:val="%2."/>
      <w:lvlJc w:val="left"/>
      <w:pPr>
        <w:ind w:left="2160" w:hanging="360"/>
      </w:pPr>
    </w:lvl>
    <w:lvl w:ilvl="2" w:tplc="4809001B" w:tentative="1">
      <w:start w:val="1"/>
      <w:numFmt w:val="lowerRoman"/>
      <w:lvlText w:val="%3."/>
      <w:lvlJc w:val="right"/>
      <w:pPr>
        <w:ind w:left="2880" w:hanging="180"/>
      </w:pPr>
    </w:lvl>
    <w:lvl w:ilvl="3" w:tplc="4809000F" w:tentative="1">
      <w:start w:val="1"/>
      <w:numFmt w:val="decimal"/>
      <w:lvlText w:val="%4."/>
      <w:lvlJc w:val="left"/>
      <w:pPr>
        <w:ind w:left="3600" w:hanging="360"/>
      </w:pPr>
    </w:lvl>
    <w:lvl w:ilvl="4" w:tplc="48090019" w:tentative="1">
      <w:start w:val="1"/>
      <w:numFmt w:val="lowerLetter"/>
      <w:lvlText w:val="%5."/>
      <w:lvlJc w:val="left"/>
      <w:pPr>
        <w:ind w:left="4320" w:hanging="360"/>
      </w:pPr>
    </w:lvl>
    <w:lvl w:ilvl="5" w:tplc="4809001B" w:tentative="1">
      <w:start w:val="1"/>
      <w:numFmt w:val="lowerRoman"/>
      <w:lvlText w:val="%6."/>
      <w:lvlJc w:val="right"/>
      <w:pPr>
        <w:ind w:left="5040" w:hanging="180"/>
      </w:pPr>
    </w:lvl>
    <w:lvl w:ilvl="6" w:tplc="4809000F" w:tentative="1">
      <w:start w:val="1"/>
      <w:numFmt w:val="decimal"/>
      <w:lvlText w:val="%7."/>
      <w:lvlJc w:val="left"/>
      <w:pPr>
        <w:ind w:left="5760" w:hanging="360"/>
      </w:pPr>
    </w:lvl>
    <w:lvl w:ilvl="7" w:tplc="48090019" w:tentative="1">
      <w:start w:val="1"/>
      <w:numFmt w:val="lowerLetter"/>
      <w:lvlText w:val="%8."/>
      <w:lvlJc w:val="left"/>
      <w:pPr>
        <w:ind w:left="6480" w:hanging="360"/>
      </w:pPr>
    </w:lvl>
    <w:lvl w:ilvl="8" w:tplc="4809001B" w:tentative="1">
      <w:start w:val="1"/>
      <w:numFmt w:val="lowerRoman"/>
      <w:lvlText w:val="%9."/>
      <w:lvlJc w:val="right"/>
      <w:pPr>
        <w:ind w:left="7200" w:hanging="180"/>
      </w:pPr>
    </w:lvl>
  </w:abstractNum>
  <w:abstractNum w:abstractNumId="1" w15:restartNumberingAfterBreak="0">
    <w:nsid w:val="0C8A493F"/>
    <w:multiLevelType w:val="hybridMultilevel"/>
    <w:tmpl w:val="41ACB7E2"/>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0EF86E4F"/>
    <w:multiLevelType w:val="multilevel"/>
    <w:tmpl w:val="7C182E14"/>
    <w:lvl w:ilvl="0">
      <w:start w:val="1"/>
      <w:numFmt w:val="decimal"/>
      <w:lvlText w:val="%1"/>
      <w:lvlJc w:val="left"/>
      <w:pPr>
        <w:ind w:left="1080" w:hanging="72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3793480"/>
    <w:multiLevelType w:val="hybridMultilevel"/>
    <w:tmpl w:val="868C33FA"/>
    <w:lvl w:ilvl="0" w:tplc="4A647216">
      <w:start w:val="1"/>
      <w:numFmt w:val="lowerRoman"/>
      <w:lvlText w:val="(%1)"/>
      <w:lvlJc w:val="left"/>
      <w:pPr>
        <w:ind w:left="2160" w:hanging="360"/>
      </w:pPr>
      <w:rPr>
        <w:rFonts w:hint="default"/>
      </w:rPr>
    </w:lvl>
    <w:lvl w:ilvl="1" w:tplc="48090019" w:tentative="1">
      <w:start w:val="1"/>
      <w:numFmt w:val="lowerLetter"/>
      <w:lvlText w:val="%2."/>
      <w:lvlJc w:val="left"/>
      <w:pPr>
        <w:ind w:left="2880" w:hanging="360"/>
      </w:pPr>
    </w:lvl>
    <w:lvl w:ilvl="2" w:tplc="4809001B" w:tentative="1">
      <w:start w:val="1"/>
      <w:numFmt w:val="lowerRoman"/>
      <w:lvlText w:val="%3."/>
      <w:lvlJc w:val="right"/>
      <w:pPr>
        <w:ind w:left="3600" w:hanging="180"/>
      </w:pPr>
    </w:lvl>
    <w:lvl w:ilvl="3" w:tplc="4809000F" w:tentative="1">
      <w:start w:val="1"/>
      <w:numFmt w:val="decimal"/>
      <w:lvlText w:val="%4."/>
      <w:lvlJc w:val="left"/>
      <w:pPr>
        <w:ind w:left="4320" w:hanging="360"/>
      </w:pPr>
    </w:lvl>
    <w:lvl w:ilvl="4" w:tplc="48090019" w:tentative="1">
      <w:start w:val="1"/>
      <w:numFmt w:val="lowerLetter"/>
      <w:lvlText w:val="%5."/>
      <w:lvlJc w:val="left"/>
      <w:pPr>
        <w:ind w:left="5040" w:hanging="360"/>
      </w:pPr>
    </w:lvl>
    <w:lvl w:ilvl="5" w:tplc="4809001B" w:tentative="1">
      <w:start w:val="1"/>
      <w:numFmt w:val="lowerRoman"/>
      <w:lvlText w:val="%6."/>
      <w:lvlJc w:val="right"/>
      <w:pPr>
        <w:ind w:left="5760" w:hanging="180"/>
      </w:pPr>
    </w:lvl>
    <w:lvl w:ilvl="6" w:tplc="4809000F" w:tentative="1">
      <w:start w:val="1"/>
      <w:numFmt w:val="decimal"/>
      <w:lvlText w:val="%7."/>
      <w:lvlJc w:val="left"/>
      <w:pPr>
        <w:ind w:left="6480" w:hanging="360"/>
      </w:pPr>
    </w:lvl>
    <w:lvl w:ilvl="7" w:tplc="48090019" w:tentative="1">
      <w:start w:val="1"/>
      <w:numFmt w:val="lowerLetter"/>
      <w:lvlText w:val="%8."/>
      <w:lvlJc w:val="left"/>
      <w:pPr>
        <w:ind w:left="7200" w:hanging="360"/>
      </w:pPr>
    </w:lvl>
    <w:lvl w:ilvl="8" w:tplc="4809001B" w:tentative="1">
      <w:start w:val="1"/>
      <w:numFmt w:val="lowerRoman"/>
      <w:lvlText w:val="%9."/>
      <w:lvlJc w:val="right"/>
      <w:pPr>
        <w:ind w:left="7920" w:hanging="180"/>
      </w:pPr>
    </w:lvl>
  </w:abstractNum>
  <w:abstractNum w:abstractNumId="4" w15:restartNumberingAfterBreak="0">
    <w:nsid w:val="13BF4625"/>
    <w:multiLevelType w:val="multilevel"/>
    <w:tmpl w:val="41F4A02E"/>
    <w:lvl w:ilvl="0">
      <w:start w:val="1"/>
      <w:numFmt w:val="decimal"/>
      <w:lvlText w:val="%1."/>
      <w:lvlJc w:val="left"/>
      <w:pPr>
        <w:ind w:left="720" w:hanging="720"/>
      </w:pPr>
      <w:rPr>
        <w:rFonts w:ascii="Times New Roman" w:hAnsi="Times New Roman" w:hint="default"/>
        <w:b/>
        <w:sz w:val="24"/>
      </w:rPr>
    </w:lvl>
    <w:lvl w:ilvl="1">
      <w:start w:val="1"/>
      <w:numFmt w:val="decimal"/>
      <w:lvlText w:val="%1.%2"/>
      <w:lvlJc w:val="left"/>
      <w:pPr>
        <w:tabs>
          <w:tab w:val="num" w:pos="720"/>
        </w:tabs>
        <w:ind w:left="720" w:hanging="720"/>
      </w:pPr>
      <w:rPr>
        <w:rFonts w:ascii="Times New Roman" w:hAnsi="Times New Roman" w:hint="default"/>
        <w:b w:val="0"/>
        <w:i w:val="0"/>
        <w:sz w:val="24"/>
      </w:rPr>
    </w:lvl>
    <w:lvl w:ilvl="2">
      <w:start w:val="1"/>
      <w:numFmt w:val="decimal"/>
      <w:lvlText w:val="%1.%2.%3"/>
      <w:lvlJc w:val="left"/>
      <w:pPr>
        <w:tabs>
          <w:tab w:val="num" w:pos="720"/>
        </w:tabs>
        <w:ind w:left="720" w:hanging="720"/>
      </w:pPr>
      <w:rPr>
        <w:rFonts w:ascii="Times New Roman" w:hAnsi="Times New Roman" w:hint="default"/>
        <w:b w:val="0"/>
        <w:i w:val="0"/>
        <w:sz w:val="24"/>
      </w:rPr>
    </w:lvl>
    <w:lvl w:ilvl="3">
      <w:start w:val="1"/>
      <w:numFmt w:val="lowerLetter"/>
      <w:lvlText w:val="(%4)"/>
      <w:lvlJc w:val="left"/>
      <w:pPr>
        <w:tabs>
          <w:tab w:val="num" w:pos="1440"/>
        </w:tabs>
        <w:ind w:left="1440" w:hanging="720"/>
      </w:pPr>
      <w:rPr>
        <w:rFonts w:ascii="Times New Roman" w:hAnsi="Times New Roman" w:hint="default"/>
        <w:b w:val="0"/>
        <w:i w:val="0"/>
        <w:sz w:val="24"/>
      </w:rPr>
    </w:lvl>
    <w:lvl w:ilvl="4">
      <w:start w:val="1"/>
      <w:numFmt w:val="lowerRoman"/>
      <w:lvlText w:val="(%5)"/>
      <w:lvlJc w:val="left"/>
      <w:pPr>
        <w:tabs>
          <w:tab w:val="num" w:pos="2160"/>
        </w:tabs>
        <w:ind w:left="2160" w:hanging="720"/>
      </w:pPr>
      <w:rPr>
        <w:rFonts w:ascii="Times New Roman" w:hAnsi="Times New Roman" w:hint="default"/>
        <w:b w:val="0"/>
        <w:i w:val="0"/>
        <w:sz w:val="24"/>
      </w:rPr>
    </w:lvl>
    <w:lvl w:ilvl="5">
      <w:start w:val="1"/>
      <w:numFmt w:val="upperLetter"/>
      <w:pStyle w:val="Heading6"/>
      <w:lvlText w:val="(%6)"/>
      <w:lvlJc w:val="left"/>
      <w:pPr>
        <w:tabs>
          <w:tab w:val="num" w:pos="2880"/>
        </w:tabs>
        <w:ind w:left="2880" w:hanging="720"/>
      </w:pPr>
      <w:rPr>
        <w:rFonts w:ascii="Times New Roman" w:hAnsi="Times New Roman" w:hint="default"/>
        <w:b w:val="0"/>
        <w:i w:val="0"/>
        <w:sz w:val="24"/>
      </w:rPr>
    </w:lvl>
    <w:lvl w:ilvl="6">
      <w:start w:val="1"/>
      <w:numFmt w:val="upperRoman"/>
      <w:pStyle w:val="Heading7"/>
      <w:lvlText w:val="(%7)"/>
      <w:lvlJc w:val="left"/>
      <w:pPr>
        <w:tabs>
          <w:tab w:val="num" w:pos="3600"/>
        </w:tabs>
        <w:ind w:left="3600" w:hanging="720"/>
      </w:pPr>
      <w:rPr>
        <w:rFonts w:ascii="Times New Roman" w:hAnsi="Times New Roman" w:hint="default"/>
        <w:b w:val="0"/>
        <w:i w:val="0"/>
        <w:sz w:val="24"/>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1B775AED"/>
    <w:multiLevelType w:val="hybridMultilevel"/>
    <w:tmpl w:val="4326544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 w15:restartNumberingAfterBreak="0">
    <w:nsid w:val="1C3848E8"/>
    <w:multiLevelType w:val="hybridMultilevel"/>
    <w:tmpl w:val="4A04CEF0"/>
    <w:lvl w:ilvl="0" w:tplc="A166334E">
      <w:start w:val="1"/>
      <w:numFmt w:val="lowerLetter"/>
      <w:lvlText w:val="(%1)"/>
      <w:lvlJc w:val="left"/>
      <w:pPr>
        <w:ind w:left="1058" w:hanging="360"/>
      </w:pPr>
      <w:rPr>
        <w:rFonts w:hint="default"/>
        <w:b w:val="0"/>
        <w:color w:val="000000"/>
      </w:rPr>
    </w:lvl>
    <w:lvl w:ilvl="1" w:tplc="9B12AF12">
      <w:start w:val="1"/>
      <w:numFmt w:val="lowerLetter"/>
      <w:lvlText w:val="(%2)"/>
      <w:lvlJc w:val="left"/>
      <w:pPr>
        <w:ind w:left="1778" w:hanging="360"/>
      </w:pPr>
      <w:rPr>
        <w:rFonts w:hint="default"/>
      </w:rPr>
    </w:lvl>
    <w:lvl w:ilvl="2" w:tplc="4809001B" w:tentative="1">
      <w:start w:val="1"/>
      <w:numFmt w:val="lowerRoman"/>
      <w:lvlText w:val="%3."/>
      <w:lvlJc w:val="right"/>
      <w:pPr>
        <w:ind w:left="2498" w:hanging="180"/>
      </w:pPr>
    </w:lvl>
    <w:lvl w:ilvl="3" w:tplc="4809000F" w:tentative="1">
      <w:start w:val="1"/>
      <w:numFmt w:val="decimal"/>
      <w:lvlText w:val="%4."/>
      <w:lvlJc w:val="left"/>
      <w:pPr>
        <w:ind w:left="3218" w:hanging="360"/>
      </w:pPr>
    </w:lvl>
    <w:lvl w:ilvl="4" w:tplc="48090019" w:tentative="1">
      <w:start w:val="1"/>
      <w:numFmt w:val="lowerLetter"/>
      <w:lvlText w:val="%5."/>
      <w:lvlJc w:val="left"/>
      <w:pPr>
        <w:ind w:left="3938" w:hanging="360"/>
      </w:pPr>
    </w:lvl>
    <w:lvl w:ilvl="5" w:tplc="4809001B" w:tentative="1">
      <w:start w:val="1"/>
      <w:numFmt w:val="lowerRoman"/>
      <w:lvlText w:val="%6."/>
      <w:lvlJc w:val="right"/>
      <w:pPr>
        <w:ind w:left="4658" w:hanging="180"/>
      </w:pPr>
    </w:lvl>
    <w:lvl w:ilvl="6" w:tplc="4809000F" w:tentative="1">
      <w:start w:val="1"/>
      <w:numFmt w:val="decimal"/>
      <w:lvlText w:val="%7."/>
      <w:lvlJc w:val="left"/>
      <w:pPr>
        <w:ind w:left="5378" w:hanging="360"/>
      </w:pPr>
    </w:lvl>
    <w:lvl w:ilvl="7" w:tplc="48090019" w:tentative="1">
      <w:start w:val="1"/>
      <w:numFmt w:val="lowerLetter"/>
      <w:lvlText w:val="%8."/>
      <w:lvlJc w:val="left"/>
      <w:pPr>
        <w:ind w:left="6098" w:hanging="360"/>
      </w:pPr>
    </w:lvl>
    <w:lvl w:ilvl="8" w:tplc="4809001B" w:tentative="1">
      <w:start w:val="1"/>
      <w:numFmt w:val="lowerRoman"/>
      <w:lvlText w:val="%9."/>
      <w:lvlJc w:val="right"/>
      <w:pPr>
        <w:ind w:left="6818" w:hanging="180"/>
      </w:pPr>
    </w:lvl>
  </w:abstractNum>
  <w:abstractNum w:abstractNumId="7" w15:restartNumberingAfterBreak="0">
    <w:nsid w:val="2D956267"/>
    <w:multiLevelType w:val="hybridMultilevel"/>
    <w:tmpl w:val="B8260CF8"/>
    <w:lvl w:ilvl="0" w:tplc="4A647216">
      <w:start w:val="1"/>
      <w:numFmt w:val="lowerRoman"/>
      <w:lvlText w:val="(%1)"/>
      <w:lvlJc w:val="left"/>
      <w:pPr>
        <w:ind w:left="1854" w:hanging="360"/>
      </w:pPr>
      <w:rPr>
        <w:rFonts w:hint="default"/>
      </w:rPr>
    </w:lvl>
    <w:lvl w:ilvl="1" w:tplc="48090019" w:tentative="1">
      <w:start w:val="1"/>
      <w:numFmt w:val="lowerLetter"/>
      <w:lvlText w:val="%2."/>
      <w:lvlJc w:val="left"/>
      <w:pPr>
        <w:ind w:left="2574" w:hanging="360"/>
      </w:pPr>
    </w:lvl>
    <w:lvl w:ilvl="2" w:tplc="4809001B" w:tentative="1">
      <w:start w:val="1"/>
      <w:numFmt w:val="lowerRoman"/>
      <w:lvlText w:val="%3."/>
      <w:lvlJc w:val="right"/>
      <w:pPr>
        <w:ind w:left="3294" w:hanging="180"/>
      </w:pPr>
    </w:lvl>
    <w:lvl w:ilvl="3" w:tplc="4809000F" w:tentative="1">
      <w:start w:val="1"/>
      <w:numFmt w:val="decimal"/>
      <w:lvlText w:val="%4."/>
      <w:lvlJc w:val="left"/>
      <w:pPr>
        <w:ind w:left="4014" w:hanging="360"/>
      </w:pPr>
    </w:lvl>
    <w:lvl w:ilvl="4" w:tplc="48090019" w:tentative="1">
      <w:start w:val="1"/>
      <w:numFmt w:val="lowerLetter"/>
      <w:lvlText w:val="%5."/>
      <w:lvlJc w:val="left"/>
      <w:pPr>
        <w:ind w:left="4734" w:hanging="360"/>
      </w:pPr>
    </w:lvl>
    <w:lvl w:ilvl="5" w:tplc="4809001B" w:tentative="1">
      <w:start w:val="1"/>
      <w:numFmt w:val="lowerRoman"/>
      <w:lvlText w:val="%6."/>
      <w:lvlJc w:val="right"/>
      <w:pPr>
        <w:ind w:left="5454" w:hanging="180"/>
      </w:pPr>
    </w:lvl>
    <w:lvl w:ilvl="6" w:tplc="4809000F" w:tentative="1">
      <w:start w:val="1"/>
      <w:numFmt w:val="decimal"/>
      <w:lvlText w:val="%7."/>
      <w:lvlJc w:val="left"/>
      <w:pPr>
        <w:ind w:left="6174" w:hanging="360"/>
      </w:pPr>
    </w:lvl>
    <w:lvl w:ilvl="7" w:tplc="48090019" w:tentative="1">
      <w:start w:val="1"/>
      <w:numFmt w:val="lowerLetter"/>
      <w:lvlText w:val="%8."/>
      <w:lvlJc w:val="left"/>
      <w:pPr>
        <w:ind w:left="6894" w:hanging="360"/>
      </w:pPr>
    </w:lvl>
    <w:lvl w:ilvl="8" w:tplc="4809001B" w:tentative="1">
      <w:start w:val="1"/>
      <w:numFmt w:val="lowerRoman"/>
      <w:lvlText w:val="%9."/>
      <w:lvlJc w:val="right"/>
      <w:pPr>
        <w:ind w:left="7614" w:hanging="180"/>
      </w:pPr>
    </w:lvl>
  </w:abstractNum>
  <w:abstractNum w:abstractNumId="8" w15:restartNumberingAfterBreak="0">
    <w:nsid w:val="3E2E1B55"/>
    <w:multiLevelType w:val="hybridMultilevel"/>
    <w:tmpl w:val="F9689B34"/>
    <w:lvl w:ilvl="0" w:tplc="96907FE6">
      <w:start w:val="2526"/>
      <w:numFmt w:val="decimal"/>
      <w:lvlText w:val="%1"/>
      <w:lvlJc w:val="left"/>
      <w:pPr>
        <w:ind w:left="840" w:hanging="48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08918C0"/>
    <w:multiLevelType w:val="multilevel"/>
    <w:tmpl w:val="4CC6C3DA"/>
    <w:lvl w:ilvl="0">
      <w:start w:val="25"/>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54B6248D"/>
    <w:multiLevelType w:val="hybridMultilevel"/>
    <w:tmpl w:val="6AFA6240"/>
    <w:lvl w:ilvl="0" w:tplc="5CACBFB8">
      <w:start w:val="1"/>
      <w:numFmt w:val="decimal"/>
      <w:lvlText w:val="(%1)"/>
      <w:lvlJc w:val="left"/>
      <w:pPr>
        <w:ind w:left="2138" w:hanging="360"/>
      </w:pPr>
      <w:rPr>
        <w:rFonts w:hint="default"/>
      </w:rPr>
    </w:lvl>
    <w:lvl w:ilvl="1" w:tplc="48090019" w:tentative="1">
      <w:start w:val="1"/>
      <w:numFmt w:val="lowerLetter"/>
      <w:lvlText w:val="%2."/>
      <w:lvlJc w:val="left"/>
      <w:pPr>
        <w:ind w:left="2858" w:hanging="360"/>
      </w:pPr>
    </w:lvl>
    <w:lvl w:ilvl="2" w:tplc="4809001B" w:tentative="1">
      <w:start w:val="1"/>
      <w:numFmt w:val="lowerRoman"/>
      <w:lvlText w:val="%3."/>
      <w:lvlJc w:val="right"/>
      <w:pPr>
        <w:ind w:left="3578" w:hanging="180"/>
      </w:pPr>
    </w:lvl>
    <w:lvl w:ilvl="3" w:tplc="4809000F" w:tentative="1">
      <w:start w:val="1"/>
      <w:numFmt w:val="decimal"/>
      <w:lvlText w:val="%4."/>
      <w:lvlJc w:val="left"/>
      <w:pPr>
        <w:ind w:left="4298" w:hanging="360"/>
      </w:pPr>
    </w:lvl>
    <w:lvl w:ilvl="4" w:tplc="48090019" w:tentative="1">
      <w:start w:val="1"/>
      <w:numFmt w:val="lowerLetter"/>
      <w:lvlText w:val="%5."/>
      <w:lvlJc w:val="left"/>
      <w:pPr>
        <w:ind w:left="5018" w:hanging="360"/>
      </w:pPr>
    </w:lvl>
    <w:lvl w:ilvl="5" w:tplc="4809001B" w:tentative="1">
      <w:start w:val="1"/>
      <w:numFmt w:val="lowerRoman"/>
      <w:lvlText w:val="%6."/>
      <w:lvlJc w:val="right"/>
      <w:pPr>
        <w:ind w:left="5738" w:hanging="180"/>
      </w:pPr>
    </w:lvl>
    <w:lvl w:ilvl="6" w:tplc="4809000F" w:tentative="1">
      <w:start w:val="1"/>
      <w:numFmt w:val="decimal"/>
      <w:lvlText w:val="%7."/>
      <w:lvlJc w:val="left"/>
      <w:pPr>
        <w:ind w:left="6458" w:hanging="360"/>
      </w:pPr>
    </w:lvl>
    <w:lvl w:ilvl="7" w:tplc="48090019" w:tentative="1">
      <w:start w:val="1"/>
      <w:numFmt w:val="lowerLetter"/>
      <w:lvlText w:val="%8."/>
      <w:lvlJc w:val="left"/>
      <w:pPr>
        <w:ind w:left="7178" w:hanging="360"/>
      </w:pPr>
    </w:lvl>
    <w:lvl w:ilvl="8" w:tplc="4809001B" w:tentative="1">
      <w:start w:val="1"/>
      <w:numFmt w:val="lowerRoman"/>
      <w:lvlText w:val="%9."/>
      <w:lvlJc w:val="right"/>
      <w:pPr>
        <w:ind w:left="7898" w:hanging="180"/>
      </w:pPr>
    </w:lvl>
  </w:abstractNum>
  <w:abstractNum w:abstractNumId="11" w15:restartNumberingAfterBreak="0">
    <w:nsid w:val="6CA262B2"/>
    <w:multiLevelType w:val="hybridMultilevel"/>
    <w:tmpl w:val="E1262D74"/>
    <w:lvl w:ilvl="0" w:tplc="4A9E25FE">
      <w:start w:val="3"/>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2" w15:restartNumberingAfterBreak="0">
    <w:nsid w:val="736A042B"/>
    <w:multiLevelType w:val="hybridMultilevel"/>
    <w:tmpl w:val="69A44132"/>
    <w:lvl w:ilvl="0" w:tplc="A166334E">
      <w:start w:val="1"/>
      <w:numFmt w:val="lowerLetter"/>
      <w:lvlText w:val="(%1)"/>
      <w:lvlJc w:val="left"/>
      <w:pPr>
        <w:ind w:left="720" w:hanging="360"/>
      </w:pPr>
      <w:rPr>
        <w:rFonts w:hint="default"/>
        <w:b w:val="0"/>
        <w:color w:val="000000"/>
      </w:rPr>
    </w:lvl>
    <w:lvl w:ilvl="1" w:tplc="8FAAD28A">
      <w:start w:val="1"/>
      <w:numFmt w:val="lowerLetter"/>
      <w:lvlText w:val="(%2)"/>
      <w:lvlJc w:val="left"/>
      <w:pPr>
        <w:ind w:left="2520" w:hanging="1440"/>
      </w:pPr>
      <w:rPr>
        <w:rFonts w:hint="default"/>
      </w:r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3" w15:restartNumberingAfterBreak="0">
    <w:nsid w:val="737070DA"/>
    <w:multiLevelType w:val="hybridMultilevel"/>
    <w:tmpl w:val="CCBA9170"/>
    <w:lvl w:ilvl="0" w:tplc="A166334E">
      <w:start w:val="1"/>
      <w:numFmt w:val="lowerLetter"/>
      <w:lvlText w:val="(%1)"/>
      <w:lvlJc w:val="left"/>
      <w:pPr>
        <w:ind w:left="720" w:hanging="360"/>
      </w:pPr>
      <w:rPr>
        <w:rFonts w:hint="default"/>
        <w:b w:val="0"/>
        <w:color w:val="000000"/>
      </w:rPr>
    </w:lvl>
    <w:lvl w:ilvl="1" w:tplc="9B12AF12">
      <w:start w:val="1"/>
      <w:numFmt w:val="lowerLetter"/>
      <w:lvlText w:val="(%2)"/>
      <w:lvlJc w:val="left"/>
      <w:pPr>
        <w:ind w:left="1440" w:hanging="360"/>
      </w:pPr>
      <w:rPr>
        <w:rFonts w:hint="default"/>
      </w:r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4" w15:restartNumberingAfterBreak="0">
    <w:nsid w:val="78383ED9"/>
    <w:multiLevelType w:val="multilevel"/>
    <w:tmpl w:val="A7F843A6"/>
    <w:lvl w:ilvl="0">
      <w:start w:val="1"/>
      <w:numFmt w:val="decimal"/>
      <w:pStyle w:val="Heading1"/>
      <w:lvlText w:val="%1."/>
      <w:lvlJc w:val="left"/>
      <w:pPr>
        <w:ind w:left="720" w:hanging="720"/>
      </w:pPr>
      <w:rPr>
        <w:rFonts w:ascii="Times New Roman" w:hAnsi="Times New Roman" w:hint="default"/>
        <w:b/>
        <w:sz w:val="24"/>
      </w:rPr>
    </w:lvl>
    <w:lvl w:ilvl="1">
      <w:start w:val="1"/>
      <w:numFmt w:val="decimal"/>
      <w:pStyle w:val="Heading2"/>
      <w:lvlText w:val="%1.%2"/>
      <w:lvlJc w:val="left"/>
      <w:pPr>
        <w:tabs>
          <w:tab w:val="num" w:pos="720"/>
        </w:tabs>
        <w:ind w:left="720" w:hanging="720"/>
      </w:pPr>
      <w:rPr>
        <w:rFonts w:ascii="Times New Roman" w:hAnsi="Times New Roman" w:hint="default"/>
        <w:b w:val="0"/>
        <w:i w:val="0"/>
        <w:sz w:val="24"/>
      </w:rPr>
    </w:lvl>
    <w:lvl w:ilvl="2">
      <w:start w:val="1"/>
      <w:numFmt w:val="decimal"/>
      <w:pStyle w:val="Heading3"/>
      <w:lvlText w:val="%1.%2.%3"/>
      <w:lvlJc w:val="left"/>
      <w:pPr>
        <w:tabs>
          <w:tab w:val="num" w:pos="720"/>
        </w:tabs>
        <w:ind w:left="720" w:hanging="720"/>
      </w:pPr>
      <w:rPr>
        <w:rFonts w:ascii="Times New Roman" w:hAnsi="Times New Roman" w:hint="default"/>
        <w:b w:val="0"/>
        <w:i w:val="0"/>
        <w:sz w:val="24"/>
      </w:rPr>
    </w:lvl>
    <w:lvl w:ilvl="3">
      <w:start w:val="1"/>
      <w:numFmt w:val="lowerLetter"/>
      <w:pStyle w:val="Heading4"/>
      <w:lvlText w:val="(%4)"/>
      <w:lvlJc w:val="left"/>
      <w:pPr>
        <w:tabs>
          <w:tab w:val="num" w:pos="1440"/>
        </w:tabs>
        <w:ind w:left="1440" w:hanging="720"/>
      </w:pPr>
      <w:rPr>
        <w:rFonts w:ascii="Times New Roman" w:hAnsi="Times New Roman" w:hint="default"/>
        <w:b w:val="0"/>
        <w:i w:val="0"/>
        <w:sz w:val="24"/>
      </w:rPr>
    </w:lvl>
    <w:lvl w:ilvl="4">
      <w:start w:val="1"/>
      <w:numFmt w:val="lowerRoman"/>
      <w:pStyle w:val="Heading5"/>
      <w:lvlText w:val="(%5)"/>
      <w:lvlJc w:val="left"/>
      <w:pPr>
        <w:tabs>
          <w:tab w:val="num" w:pos="2160"/>
        </w:tabs>
        <w:ind w:left="2160" w:hanging="720"/>
      </w:pPr>
      <w:rPr>
        <w:rFonts w:ascii="Times New Roman" w:hAnsi="Times New Roman" w:hint="default"/>
        <w:b w:val="0"/>
        <w:i w:val="0"/>
        <w:sz w:val="24"/>
      </w:rPr>
    </w:lvl>
    <w:lvl w:ilvl="5">
      <w:start w:val="1"/>
      <w:numFmt w:val="upperLetter"/>
      <w:lvlText w:val="(%6)"/>
      <w:lvlJc w:val="left"/>
      <w:pPr>
        <w:tabs>
          <w:tab w:val="num" w:pos="2880"/>
        </w:tabs>
        <w:ind w:left="2880" w:hanging="720"/>
      </w:pPr>
      <w:rPr>
        <w:rFonts w:ascii="Times New Roman" w:hAnsi="Times New Roman" w:hint="default"/>
        <w:b w:val="0"/>
        <w:i w:val="0"/>
        <w:sz w:val="24"/>
      </w:rPr>
    </w:lvl>
    <w:lvl w:ilvl="6">
      <w:start w:val="1"/>
      <w:numFmt w:val="upperRoman"/>
      <w:lvlText w:val="(%7)"/>
      <w:lvlJc w:val="left"/>
      <w:pPr>
        <w:tabs>
          <w:tab w:val="num" w:pos="3600"/>
        </w:tabs>
        <w:ind w:left="3600" w:hanging="720"/>
      </w:pPr>
      <w:rPr>
        <w:rFonts w:ascii="Times New Roman" w:hAnsi="Times New Roman" w:hint="default"/>
        <w:b w:val="0"/>
        <w:i w:val="0"/>
        <w:sz w:val="24"/>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78762B01"/>
    <w:multiLevelType w:val="hybridMultilevel"/>
    <w:tmpl w:val="08D4EC66"/>
    <w:lvl w:ilvl="0" w:tplc="A166334E">
      <w:start w:val="1"/>
      <w:numFmt w:val="lowerLetter"/>
      <w:lvlText w:val="(%1)"/>
      <w:lvlJc w:val="left"/>
      <w:pPr>
        <w:ind w:left="720" w:hanging="360"/>
      </w:pPr>
      <w:rPr>
        <w:rFonts w:hint="default"/>
        <w:b w:val="0"/>
        <w:color w:val="000000"/>
      </w:rPr>
    </w:lvl>
    <w:lvl w:ilvl="1" w:tplc="48090019">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num w:numId="1">
    <w:abstractNumId w:val="12"/>
  </w:num>
  <w:num w:numId="2">
    <w:abstractNumId w:val="15"/>
  </w:num>
  <w:num w:numId="3">
    <w:abstractNumId w:val="13"/>
  </w:num>
  <w:num w:numId="4">
    <w:abstractNumId w:val="6"/>
  </w:num>
  <w:num w:numId="5">
    <w:abstractNumId w:val="0"/>
  </w:num>
  <w:num w:numId="6">
    <w:abstractNumId w:val="10"/>
  </w:num>
  <w:num w:numId="7">
    <w:abstractNumId w:val="3"/>
  </w:num>
  <w:num w:numId="8">
    <w:abstractNumId w:val="7"/>
  </w:num>
  <w:num w:numId="9">
    <w:abstractNumId w:val="2"/>
  </w:num>
  <w:num w:numId="10">
    <w:abstractNumId w:val="11"/>
  </w:num>
  <w:num w:numId="11">
    <w:abstractNumId w:val="9"/>
  </w:num>
  <w:num w:numId="12">
    <w:abstractNumId w:val="8"/>
  </w:num>
  <w:num w:numId="13">
    <w:abstractNumId w:val="14"/>
  </w:num>
  <w:num w:numId="14">
    <w:abstractNumId w:val="14"/>
  </w:num>
  <w:num w:numId="15">
    <w:abstractNumId w:val="14"/>
  </w:num>
  <w:num w:numId="16">
    <w:abstractNumId w:val="14"/>
  </w:num>
  <w:num w:numId="17">
    <w:abstractNumId w:val="14"/>
  </w:num>
  <w:num w:numId="18">
    <w:abstractNumId w:val="4"/>
  </w:num>
  <w:num w:numId="19">
    <w:abstractNumId w:val="4"/>
  </w:num>
  <w:num w:numId="2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4"/>
  </w:num>
  <w:num w:numId="23">
    <w:abstractNumId w:val="14"/>
  </w:num>
  <w:num w:numId="24">
    <w:abstractNumId w:val="14"/>
  </w:num>
  <w:num w:numId="25">
    <w:abstractNumId w:val="14"/>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4"/>
    <w:lvlOverride w:ilvl="0">
      <w:startOverride w:val="1"/>
    </w:lvlOverride>
    <w:lvlOverride w:ilvl="1">
      <w:startOverride w:val="1"/>
    </w:lvlOverride>
    <w:lvlOverride w:ilvl="2">
      <w:startOverride w:val="1"/>
    </w:lvlOverride>
    <w:lvlOverride w:ilvl="3">
      <w:startOverride w:val="1"/>
    </w:lvlOverride>
    <w:lvlOverride w:ilvl="4">
      <w:startOverride w:val="2"/>
    </w:lvlOverride>
  </w:num>
  <w:num w:numId="30">
    <w:abstractNumId w:val="1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TrackFormatting/>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378E"/>
    <w:rsid w:val="00011FE5"/>
    <w:rsid w:val="00012CEA"/>
    <w:rsid w:val="000353E5"/>
    <w:rsid w:val="00044A2E"/>
    <w:rsid w:val="000667C6"/>
    <w:rsid w:val="00071A99"/>
    <w:rsid w:val="00072800"/>
    <w:rsid w:val="00091E80"/>
    <w:rsid w:val="000958C7"/>
    <w:rsid w:val="000A1F0F"/>
    <w:rsid w:val="000A1F1F"/>
    <w:rsid w:val="000B2F55"/>
    <w:rsid w:val="000C39A5"/>
    <w:rsid w:val="000D4BD3"/>
    <w:rsid w:val="000E1189"/>
    <w:rsid w:val="000F1B57"/>
    <w:rsid w:val="000F620A"/>
    <w:rsid w:val="000F70A4"/>
    <w:rsid w:val="000F71F4"/>
    <w:rsid w:val="00100395"/>
    <w:rsid w:val="001006A3"/>
    <w:rsid w:val="0010164F"/>
    <w:rsid w:val="00101A8F"/>
    <w:rsid w:val="0010327C"/>
    <w:rsid w:val="0011685C"/>
    <w:rsid w:val="001207F5"/>
    <w:rsid w:val="00124407"/>
    <w:rsid w:val="00130750"/>
    <w:rsid w:val="00134C4F"/>
    <w:rsid w:val="00135B44"/>
    <w:rsid w:val="001369BA"/>
    <w:rsid w:val="00141B54"/>
    <w:rsid w:val="00143985"/>
    <w:rsid w:val="00147D0B"/>
    <w:rsid w:val="0015729D"/>
    <w:rsid w:val="00161245"/>
    <w:rsid w:val="00162389"/>
    <w:rsid w:val="001648C8"/>
    <w:rsid w:val="00167349"/>
    <w:rsid w:val="00172D97"/>
    <w:rsid w:val="001767A4"/>
    <w:rsid w:val="00180182"/>
    <w:rsid w:val="0018018C"/>
    <w:rsid w:val="00180401"/>
    <w:rsid w:val="00184B4F"/>
    <w:rsid w:val="0019061D"/>
    <w:rsid w:val="0019552E"/>
    <w:rsid w:val="001B2C9A"/>
    <w:rsid w:val="001B599B"/>
    <w:rsid w:val="001C78C8"/>
    <w:rsid w:val="001D3E00"/>
    <w:rsid w:val="001D7C64"/>
    <w:rsid w:val="001D7E24"/>
    <w:rsid w:val="001E0E51"/>
    <w:rsid w:val="001E4E9B"/>
    <w:rsid w:val="001E5F70"/>
    <w:rsid w:val="001E67EC"/>
    <w:rsid w:val="001F16CA"/>
    <w:rsid w:val="001F7862"/>
    <w:rsid w:val="00210FAE"/>
    <w:rsid w:val="002131AB"/>
    <w:rsid w:val="00214E42"/>
    <w:rsid w:val="002157A4"/>
    <w:rsid w:val="00227300"/>
    <w:rsid w:val="00231768"/>
    <w:rsid w:val="00233A53"/>
    <w:rsid w:val="00234475"/>
    <w:rsid w:val="002360AA"/>
    <w:rsid w:val="002405E4"/>
    <w:rsid w:val="00243718"/>
    <w:rsid w:val="00250E31"/>
    <w:rsid w:val="00253691"/>
    <w:rsid w:val="00257E10"/>
    <w:rsid w:val="00262A18"/>
    <w:rsid w:val="00263527"/>
    <w:rsid w:val="002669AA"/>
    <w:rsid w:val="00282877"/>
    <w:rsid w:val="002866C9"/>
    <w:rsid w:val="002873F5"/>
    <w:rsid w:val="002958AC"/>
    <w:rsid w:val="002A0544"/>
    <w:rsid w:val="002A16FC"/>
    <w:rsid w:val="002A5DE9"/>
    <w:rsid w:val="002A5E20"/>
    <w:rsid w:val="002B185F"/>
    <w:rsid w:val="002B4059"/>
    <w:rsid w:val="002B60E4"/>
    <w:rsid w:val="002C390B"/>
    <w:rsid w:val="002D1084"/>
    <w:rsid w:val="002D223D"/>
    <w:rsid w:val="002D31AC"/>
    <w:rsid w:val="002D368C"/>
    <w:rsid w:val="002D54B3"/>
    <w:rsid w:val="002D64E0"/>
    <w:rsid w:val="002D7AA3"/>
    <w:rsid w:val="002E6333"/>
    <w:rsid w:val="002F1AB7"/>
    <w:rsid w:val="002F3ABD"/>
    <w:rsid w:val="002F605E"/>
    <w:rsid w:val="00312B9A"/>
    <w:rsid w:val="00313A14"/>
    <w:rsid w:val="0032181A"/>
    <w:rsid w:val="00341E3F"/>
    <w:rsid w:val="00345CF8"/>
    <w:rsid w:val="00350546"/>
    <w:rsid w:val="003530CB"/>
    <w:rsid w:val="0035380A"/>
    <w:rsid w:val="00353BA3"/>
    <w:rsid w:val="0036634D"/>
    <w:rsid w:val="0037193F"/>
    <w:rsid w:val="00374E1C"/>
    <w:rsid w:val="0037699F"/>
    <w:rsid w:val="00381C65"/>
    <w:rsid w:val="003A10DB"/>
    <w:rsid w:val="003A194F"/>
    <w:rsid w:val="003A362F"/>
    <w:rsid w:val="003B2264"/>
    <w:rsid w:val="003B7276"/>
    <w:rsid w:val="003C5AE7"/>
    <w:rsid w:val="003C6144"/>
    <w:rsid w:val="003D24BB"/>
    <w:rsid w:val="003D27D1"/>
    <w:rsid w:val="003D510F"/>
    <w:rsid w:val="003D5CA1"/>
    <w:rsid w:val="003D72ED"/>
    <w:rsid w:val="003E07B1"/>
    <w:rsid w:val="003E5002"/>
    <w:rsid w:val="003E6BD6"/>
    <w:rsid w:val="003F3C80"/>
    <w:rsid w:val="003F5CEC"/>
    <w:rsid w:val="004022B6"/>
    <w:rsid w:val="00403AFD"/>
    <w:rsid w:val="004053F6"/>
    <w:rsid w:val="004060BF"/>
    <w:rsid w:val="0041067D"/>
    <w:rsid w:val="00412DC6"/>
    <w:rsid w:val="00414B31"/>
    <w:rsid w:val="0041538E"/>
    <w:rsid w:val="0041715F"/>
    <w:rsid w:val="00426FBF"/>
    <w:rsid w:val="00440881"/>
    <w:rsid w:val="00450A3C"/>
    <w:rsid w:val="00450FE3"/>
    <w:rsid w:val="00452730"/>
    <w:rsid w:val="00462D1D"/>
    <w:rsid w:val="004678D5"/>
    <w:rsid w:val="00472817"/>
    <w:rsid w:val="0047378E"/>
    <w:rsid w:val="00476253"/>
    <w:rsid w:val="0047686A"/>
    <w:rsid w:val="00480CB0"/>
    <w:rsid w:val="004811A4"/>
    <w:rsid w:val="00494304"/>
    <w:rsid w:val="00494829"/>
    <w:rsid w:val="0049725B"/>
    <w:rsid w:val="004A22DF"/>
    <w:rsid w:val="004A48AD"/>
    <w:rsid w:val="004B4185"/>
    <w:rsid w:val="004C1F3D"/>
    <w:rsid w:val="004D37B5"/>
    <w:rsid w:val="00502D04"/>
    <w:rsid w:val="005035E1"/>
    <w:rsid w:val="005037D3"/>
    <w:rsid w:val="00515102"/>
    <w:rsid w:val="00521813"/>
    <w:rsid w:val="005224A8"/>
    <w:rsid w:val="00527A20"/>
    <w:rsid w:val="005368AE"/>
    <w:rsid w:val="00536AFA"/>
    <w:rsid w:val="00544A33"/>
    <w:rsid w:val="00545C2B"/>
    <w:rsid w:val="00547B3C"/>
    <w:rsid w:val="00571D84"/>
    <w:rsid w:val="00571F57"/>
    <w:rsid w:val="005757F3"/>
    <w:rsid w:val="00580734"/>
    <w:rsid w:val="00583D8B"/>
    <w:rsid w:val="00585DB1"/>
    <w:rsid w:val="005869D2"/>
    <w:rsid w:val="00586FCA"/>
    <w:rsid w:val="005A171F"/>
    <w:rsid w:val="005A29FF"/>
    <w:rsid w:val="005A34E7"/>
    <w:rsid w:val="005B0D3D"/>
    <w:rsid w:val="005B4972"/>
    <w:rsid w:val="005C3641"/>
    <w:rsid w:val="005C4648"/>
    <w:rsid w:val="005C6476"/>
    <w:rsid w:val="005C7BDD"/>
    <w:rsid w:val="005D05D0"/>
    <w:rsid w:val="005D103F"/>
    <w:rsid w:val="005D155E"/>
    <w:rsid w:val="005D3024"/>
    <w:rsid w:val="005E2463"/>
    <w:rsid w:val="005E599D"/>
    <w:rsid w:val="005F0BD0"/>
    <w:rsid w:val="005F4D78"/>
    <w:rsid w:val="006110BD"/>
    <w:rsid w:val="00614194"/>
    <w:rsid w:val="006277C8"/>
    <w:rsid w:val="00627F2B"/>
    <w:rsid w:val="00631AB8"/>
    <w:rsid w:val="00631E5D"/>
    <w:rsid w:val="006358FE"/>
    <w:rsid w:val="00641023"/>
    <w:rsid w:val="0064398F"/>
    <w:rsid w:val="00651CCA"/>
    <w:rsid w:val="00671ABC"/>
    <w:rsid w:val="0067202A"/>
    <w:rsid w:val="00676D0F"/>
    <w:rsid w:val="006775D7"/>
    <w:rsid w:val="006913CA"/>
    <w:rsid w:val="006B211F"/>
    <w:rsid w:val="006E0522"/>
    <w:rsid w:val="006F1792"/>
    <w:rsid w:val="006F5BCA"/>
    <w:rsid w:val="006F70DE"/>
    <w:rsid w:val="00704A9A"/>
    <w:rsid w:val="00712E5A"/>
    <w:rsid w:val="00716479"/>
    <w:rsid w:val="00717A1B"/>
    <w:rsid w:val="00717C93"/>
    <w:rsid w:val="00730592"/>
    <w:rsid w:val="00741085"/>
    <w:rsid w:val="00743153"/>
    <w:rsid w:val="007452A3"/>
    <w:rsid w:val="007502B3"/>
    <w:rsid w:val="007813BF"/>
    <w:rsid w:val="007835A7"/>
    <w:rsid w:val="007855E9"/>
    <w:rsid w:val="00786BBC"/>
    <w:rsid w:val="00791103"/>
    <w:rsid w:val="00792540"/>
    <w:rsid w:val="00797274"/>
    <w:rsid w:val="0079766E"/>
    <w:rsid w:val="00797926"/>
    <w:rsid w:val="007A4335"/>
    <w:rsid w:val="007B0B46"/>
    <w:rsid w:val="007B2B27"/>
    <w:rsid w:val="007B5F6F"/>
    <w:rsid w:val="007B7C41"/>
    <w:rsid w:val="007C38FC"/>
    <w:rsid w:val="007C40D7"/>
    <w:rsid w:val="007C79CB"/>
    <w:rsid w:val="007D4745"/>
    <w:rsid w:val="007E5E22"/>
    <w:rsid w:val="007E7DB1"/>
    <w:rsid w:val="007F11B9"/>
    <w:rsid w:val="007F3353"/>
    <w:rsid w:val="007F3522"/>
    <w:rsid w:val="007F463E"/>
    <w:rsid w:val="007F7A53"/>
    <w:rsid w:val="00815BC4"/>
    <w:rsid w:val="00821B86"/>
    <w:rsid w:val="008229B3"/>
    <w:rsid w:val="00823C12"/>
    <w:rsid w:val="00835CB6"/>
    <w:rsid w:val="00843644"/>
    <w:rsid w:val="008462B2"/>
    <w:rsid w:val="00846F20"/>
    <w:rsid w:val="00850ACC"/>
    <w:rsid w:val="008579E4"/>
    <w:rsid w:val="0086085E"/>
    <w:rsid w:val="00877A6E"/>
    <w:rsid w:val="00883DAA"/>
    <w:rsid w:val="008932A2"/>
    <w:rsid w:val="00893F20"/>
    <w:rsid w:val="00894CC9"/>
    <w:rsid w:val="008A3664"/>
    <w:rsid w:val="008B62B6"/>
    <w:rsid w:val="008C788D"/>
    <w:rsid w:val="008D05FF"/>
    <w:rsid w:val="008D11E7"/>
    <w:rsid w:val="008E04CA"/>
    <w:rsid w:val="008E0CC0"/>
    <w:rsid w:val="008E5193"/>
    <w:rsid w:val="008F4A75"/>
    <w:rsid w:val="008F5A81"/>
    <w:rsid w:val="008F6862"/>
    <w:rsid w:val="00901BBB"/>
    <w:rsid w:val="00913500"/>
    <w:rsid w:val="00913EA2"/>
    <w:rsid w:val="00914ABA"/>
    <w:rsid w:val="00915919"/>
    <w:rsid w:val="009235F6"/>
    <w:rsid w:val="009242C8"/>
    <w:rsid w:val="00931273"/>
    <w:rsid w:val="00931559"/>
    <w:rsid w:val="00942045"/>
    <w:rsid w:val="00943CFF"/>
    <w:rsid w:val="00944601"/>
    <w:rsid w:val="009451DB"/>
    <w:rsid w:val="00950C96"/>
    <w:rsid w:val="00951432"/>
    <w:rsid w:val="00965460"/>
    <w:rsid w:val="009725A3"/>
    <w:rsid w:val="009739BB"/>
    <w:rsid w:val="00982ECE"/>
    <w:rsid w:val="00991973"/>
    <w:rsid w:val="009A3480"/>
    <w:rsid w:val="009B148D"/>
    <w:rsid w:val="009B1A3E"/>
    <w:rsid w:val="009B3D51"/>
    <w:rsid w:val="009B7D8D"/>
    <w:rsid w:val="009C0001"/>
    <w:rsid w:val="009C3A80"/>
    <w:rsid w:val="009C60C8"/>
    <w:rsid w:val="009C7633"/>
    <w:rsid w:val="009D0C3C"/>
    <w:rsid w:val="009E0C20"/>
    <w:rsid w:val="009E6ED9"/>
    <w:rsid w:val="009F5F65"/>
    <w:rsid w:val="009F6AEC"/>
    <w:rsid w:val="00A00BFA"/>
    <w:rsid w:val="00A024CA"/>
    <w:rsid w:val="00A06312"/>
    <w:rsid w:val="00A10E0F"/>
    <w:rsid w:val="00A13E4B"/>
    <w:rsid w:val="00A16E58"/>
    <w:rsid w:val="00A27662"/>
    <w:rsid w:val="00A31479"/>
    <w:rsid w:val="00A32CC3"/>
    <w:rsid w:val="00A33D70"/>
    <w:rsid w:val="00A35067"/>
    <w:rsid w:val="00A4669D"/>
    <w:rsid w:val="00A5228D"/>
    <w:rsid w:val="00A5290A"/>
    <w:rsid w:val="00A542B3"/>
    <w:rsid w:val="00A559CB"/>
    <w:rsid w:val="00A63072"/>
    <w:rsid w:val="00A673A3"/>
    <w:rsid w:val="00A71F2A"/>
    <w:rsid w:val="00A75D38"/>
    <w:rsid w:val="00A84C29"/>
    <w:rsid w:val="00A85832"/>
    <w:rsid w:val="00A96C35"/>
    <w:rsid w:val="00AA714C"/>
    <w:rsid w:val="00AB08EE"/>
    <w:rsid w:val="00AB13AC"/>
    <w:rsid w:val="00AB15B6"/>
    <w:rsid w:val="00AB2738"/>
    <w:rsid w:val="00AB3FE0"/>
    <w:rsid w:val="00AB6AF3"/>
    <w:rsid w:val="00AC428E"/>
    <w:rsid w:val="00AC7E5B"/>
    <w:rsid w:val="00AD0ADD"/>
    <w:rsid w:val="00AD376F"/>
    <w:rsid w:val="00AD4609"/>
    <w:rsid w:val="00AE57BE"/>
    <w:rsid w:val="00AE5A7D"/>
    <w:rsid w:val="00AE6AF9"/>
    <w:rsid w:val="00B04452"/>
    <w:rsid w:val="00B10AFB"/>
    <w:rsid w:val="00B1480B"/>
    <w:rsid w:val="00B22338"/>
    <w:rsid w:val="00B342DD"/>
    <w:rsid w:val="00B3686D"/>
    <w:rsid w:val="00B45724"/>
    <w:rsid w:val="00B46951"/>
    <w:rsid w:val="00B475AE"/>
    <w:rsid w:val="00B5163E"/>
    <w:rsid w:val="00B60342"/>
    <w:rsid w:val="00B84FF4"/>
    <w:rsid w:val="00B95A7F"/>
    <w:rsid w:val="00BB0B23"/>
    <w:rsid w:val="00BB1071"/>
    <w:rsid w:val="00BC710A"/>
    <w:rsid w:val="00BD2ECF"/>
    <w:rsid w:val="00BD3525"/>
    <w:rsid w:val="00BD53E8"/>
    <w:rsid w:val="00BE3E49"/>
    <w:rsid w:val="00BE75C8"/>
    <w:rsid w:val="00BF78DE"/>
    <w:rsid w:val="00C02988"/>
    <w:rsid w:val="00C043E9"/>
    <w:rsid w:val="00C04451"/>
    <w:rsid w:val="00C108A4"/>
    <w:rsid w:val="00C118B9"/>
    <w:rsid w:val="00C25CCB"/>
    <w:rsid w:val="00C268AD"/>
    <w:rsid w:val="00C31450"/>
    <w:rsid w:val="00C3173B"/>
    <w:rsid w:val="00C4335B"/>
    <w:rsid w:val="00C503F1"/>
    <w:rsid w:val="00C51054"/>
    <w:rsid w:val="00C52CDB"/>
    <w:rsid w:val="00C64CC3"/>
    <w:rsid w:val="00C660EE"/>
    <w:rsid w:val="00C66F23"/>
    <w:rsid w:val="00C74256"/>
    <w:rsid w:val="00C97D84"/>
    <w:rsid w:val="00CC287D"/>
    <w:rsid w:val="00CD7974"/>
    <w:rsid w:val="00CE0081"/>
    <w:rsid w:val="00CE4482"/>
    <w:rsid w:val="00CE6A48"/>
    <w:rsid w:val="00CF1808"/>
    <w:rsid w:val="00CF2F78"/>
    <w:rsid w:val="00CF7E0F"/>
    <w:rsid w:val="00D01535"/>
    <w:rsid w:val="00D01A69"/>
    <w:rsid w:val="00D101CC"/>
    <w:rsid w:val="00D118DC"/>
    <w:rsid w:val="00D15DC4"/>
    <w:rsid w:val="00D21791"/>
    <w:rsid w:val="00D223A2"/>
    <w:rsid w:val="00D26DA4"/>
    <w:rsid w:val="00D30465"/>
    <w:rsid w:val="00D46342"/>
    <w:rsid w:val="00D60B41"/>
    <w:rsid w:val="00D61660"/>
    <w:rsid w:val="00D72A25"/>
    <w:rsid w:val="00D7587A"/>
    <w:rsid w:val="00D806AB"/>
    <w:rsid w:val="00D8085C"/>
    <w:rsid w:val="00D82674"/>
    <w:rsid w:val="00D85BFA"/>
    <w:rsid w:val="00D91DE0"/>
    <w:rsid w:val="00D93714"/>
    <w:rsid w:val="00D96F66"/>
    <w:rsid w:val="00DA0ED1"/>
    <w:rsid w:val="00DA5C7D"/>
    <w:rsid w:val="00DA71A8"/>
    <w:rsid w:val="00DA7A90"/>
    <w:rsid w:val="00DB1932"/>
    <w:rsid w:val="00DC2288"/>
    <w:rsid w:val="00DE5899"/>
    <w:rsid w:val="00DE62AA"/>
    <w:rsid w:val="00DF02D0"/>
    <w:rsid w:val="00DF0D2E"/>
    <w:rsid w:val="00DF19EA"/>
    <w:rsid w:val="00DF72BF"/>
    <w:rsid w:val="00E00FD2"/>
    <w:rsid w:val="00E03A5B"/>
    <w:rsid w:val="00E03B31"/>
    <w:rsid w:val="00E1030E"/>
    <w:rsid w:val="00E10E52"/>
    <w:rsid w:val="00E11634"/>
    <w:rsid w:val="00E262FF"/>
    <w:rsid w:val="00E264D5"/>
    <w:rsid w:val="00E31FD5"/>
    <w:rsid w:val="00E3460F"/>
    <w:rsid w:val="00E372DB"/>
    <w:rsid w:val="00E401A9"/>
    <w:rsid w:val="00E417A6"/>
    <w:rsid w:val="00E463E4"/>
    <w:rsid w:val="00E551B8"/>
    <w:rsid w:val="00E560E7"/>
    <w:rsid w:val="00E60E00"/>
    <w:rsid w:val="00E61A34"/>
    <w:rsid w:val="00E6406E"/>
    <w:rsid w:val="00E66DF6"/>
    <w:rsid w:val="00E83F2A"/>
    <w:rsid w:val="00E87320"/>
    <w:rsid w:val="00E96D73"/>
    <w:rsid w:val="00EA0437"/>
    <w:rsid w:val="00EB0E55"/>
    <w:rsid w:val="00EB19AF"/>
    <w:rsid w:val="00EB4666"/>
    <w:rsid w:val="00EC3302"/>
    <w:rsid w:val="00EC529F"/>
    <w:rsid w:val="00EC664F"/>
    <w:rsid w:val="00ED2A79"/>
    <w:rsid w:val="00ED5F7E"/>
    <w:rsid w:val="00ED6664"/>
    <w:rsid w:val="00EE25FD"/>
    <w:rsid w:val="00EE633A"/>
    <w:rsid w:val="00EF0E26"/>
    <w:rsid w:val="00EF0FF5"/>
    <w:rsid w:val="00EF3CBC"/>
    <w:rsid w:val="00F07BB0"/>
    <w:rsid w:val="00F1779F"/>
    <w:rsid w:val="00F23169"/>
    <w:rsid w:val="00F4178D"/>
    <w:rsid w:val="00F47919"/>
    <w:rsid w:val="00F47A21"/>
    <w:rsid w:val="00F54868"/>
    <w:rsid w:val="00F553E3"/>
    <w:rsid w:val="00F57E92"/>
    <w:rsid w:val="00F615CD"/>
    <w:rsid w:val="00F620B0"/>
    <w:rsid w:val="00F629CD"/>
    <w:rsid w:val="00F76CE0"/>
    <w:rsid w:val="00F925CD"/>
    <w:rsid w:val="00F946D5"/>
    <w:rsid w:val="00FA5B33"/>
    <w:rsid w:val="00FB640E"/>
    <w:rsid w:val="00FC00CF"/>
    <w:rsid w:val="00FC0870"/>
    <w:rsid w:val="00FC1DAD"/>
    <w:rsid w:val="00FC29F1"/>
    <w:rsid w:val="00FD21D9"/>
    <w:rsid w:val="00FD4EE1"/>
    <w:rsid w:val="00FD7397"/>
    <w:rsid w:val="00FF043A"/>
    <w:rsid w:val="00FF2746"/>
    <w:rsid w:val="00FF3DC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C978FD9-519A-4153-A903-81C7392D97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417A6"/>
    <w:pPr>
      <w:spacing w:after="200" w:line="276" w:lineRule="auto"/>
    </w:pPr>
    <w:rPr>
      <w:sz w:val="22"/>
      <w:szCs w:val="22"/>
      <w:lang w:val="en-SG" w:eastAsia="zh-CN"/>
    </w:rPr>
  </w:style>
  <w:style w:type="paragraph" w:styleId="Heading1">
    <w:name w:val="heading 1"/>
    <w:link w:val="Heading1Char"/>
    <w:qFormat/>
    <w:rsid w:val="00AE6AF9"/>
    <w:pPr>
      <w:numPr>
        <w:numId w:val="23"/>
      </w:numPr>
      <w:spacing w:after="240"/>
      <w:outlineLvl w:val="0"/>
    </w:pPr>
    <w:rPr>
      <w:rFonts w:ascii="Times New Roman" w:eastAsia="Times New Roman" w:hAnsi="Times New Roman"/>
      <w:b/>
      <w:bCs/>
      <w:caps/>
      <w:color w:val="000000"/>
      <w:sz w:val="24"/>
      <w:szCs w:val="28"/>
      <w:lang w:val="en-SG"/>
    </w:rPr>
  </w:style>
  <w:style w:type="paragraph" w:styleId="Heading2">
    <w:name w:val="heading 2"/>
    <w:link w:val="Heading2Char"/>
    <w:qFormat/>
    <w:rsid w:val="00AE6AF9"/>
    <w:pPr>
      <w:numPr>
        <w:ilvl w:val="1"/>
        <w:numId w:val="23"/>
      </w:numPr>
      <w:jc w:val="both"/>
      <w:outlineLvl w:val="1"/>
    </w:pPr>
    <w:rPr>
      <w:rFonts w:ascii="Times New Roman" w:eastAsia="Calibri" w:hAnsi="Times New Roman"/>
      <w:bCs/>
      <w:sz w:val="24"/>
      <w:szCs w:val="24"/>
      <w:lang w:val="en-SG"/>
    </w:rPr>
  </w:style>
  <w:style w:type="paragraph" w:styleId="Heading3">
    <w:name w:val="heading 3"/>
    <w:link w:val="Heading3Char"/>
    <w:qFormat/>
    <w:rsid w:val="00AE6AF9"/>
    <w:pPr>
      <w:numPr>
        <w:ilvl w:val="2"/>
        <w:numId w:val="23"/>
      </w:numPr>
      <w:jc w:val="both"/>
      <w:outlineLvl w:val="2"/>
    </w:pPr>
    <w:rPr>
      <w:rFonts w:ascii="Times New Roman" w:eastAsia="Calibri" w:hAnsi="Times New Roman"/>
      <w:bCs/>
      <w:color w:val="000000"/>
      <w:sz w:val="24"/>
      <w:szCs w:val="24"/>
      <w:lang w:val="en-SG"/>
    </w:rPr>
  </w:style>
  <w:style w:type="paragraph" w:styleId="Heading4">
    <w:name w:val="heading 4"/>
    <w:link w:val="Heading4Char"/>
    <w:qFormat/>
    <w:rsid w:val="00AE6AF9"/>
    <w:pPr>
      <w:numPr>
        <w:ilvl w:val="3"/>
        <w:numId w:val="23"/>
      </w:numPr>
      <w:jc w:val="both"/>
      <w:outlineLvl w:val="3"/>
    </w:pPr>
    <w:rPr>
      <w:rFonts w:ascii="Times New Roman" w:eastAsia="Calibri" w:hAnsi="Times New Roman"/>
      <w:bCs/>
      <w:iCs/>
      <w:sz w:val="24"/>
      <w:szCs w:val="24"/>
      <w:lang w:val="en-SG"/>
    </w:rPr>
  </w:style>
  <w:style w:type="paragraph" w:styleId="Heading5">
    <w:name w:val="heading 5"/>
    <w:link w:val="Heading5Char"/>
    <w:qFormat/>
    <w:rsid w:val="00AE6AF9"/>
    <w:pPr>
      <w:numPr>
        <w:ilvl w:val="4"/>
        <w:numId w:val="23"/>
      </w:numPr>
      <w:jc w:val="both"/>
      <w:outlineLvl w:val="4"/>
    </w:pPr>
    <w:rPr>
      <w:rFonts w:ascii="Times New Roman" w:eastAsia="Calibri" w:hAnsi="Times New Roman"/>
      <w:sz w:val="24"/>
      <w:szCs w:val="24"/>
      <w:lang w:val="en-SG"/>
    </w:rPr>
  </w:style>
  <w:style w:type="paragraph" w:styleId="Heading6">
    <w:name w:val="heading 6"/>
    <w:link w:val="Heading6Char"/>
    <w:qFormat/>
    <w:rsid w:val="00AE6AF9"/>
    <w:pPr>
      <w:numPr>
        <w:ilvl w:val="5"/>
        <w:numId w:val="19"/>
      </w:numPr>
      <w:jc w:val="both"/>
      <w:outlineLvl w:val="5"/>
    </w:pPr>
    <w:rPr>
      <w:rFonts w:ascii="Times New Roman" w:eastAsia="Calibri" w:hAnsi="Times New Roman"/>
      <w:iCs/>
      <w:color w:val="000000"/>
      <w:sz w:val="24"/>
      <w:szCs w:val="24"/>
      <w:lang w:val="en-SG"/>
    </w:rPr>
  </w:style>
  <w:style w:type="paragraph" w:styleId="Heading7">
    <w:name w:val="heading 7"/>
    <w:link w:val="Heading7Char"/>
    <w:qFormat/>
    <w:rsid w:val="00AE6AF9"/>
    <w:pPr>
      <w:numPr>
        <w:ilvl w:val="6"/>
        <w:numId w:val="19"/>
      </w:numPr>
      <w:spacing w:after="240"/>
      <w:jc w:val="both"/>
      <w:outlineLvl w:val="6"/>
    </w:pPr>
    <w:rPr>
      <w:rFonts w:ascii="Times New Roman" w:eastAsia="Times New Roman" w:hAnsi="Times New Roman"/>
      <w:iCs/>
      <w:color w:val="000000"/>
      <w:sz w:val="24"/>
      <w:szCs w:val="24"/>
      <w:lang w:val="en-SG"/>
    </w:rPr>
  </w:style>
  <w:style w:type="paragraph" w:styleId="Heading8">
    <w:name w:val="heading 8"/>
    <w:basedOn w:val="Normal"/>
    <w:link w:val="Heading8Char"/>
    <w:qFormat/>
    <w:rsid w:val="00AE6AF9"/>
    <w:pPr>
      <w:spacing w:before="60" w:after="0" w:line="240" w:lineRule="auto"/>
      <w:ind w:left="1440" w:hanging="1440"/>
      <w:jc w:val="both"/>
      <w:outlineLvl w:val="7"/>
    </w:pPr>
    <w:rPr>
      <w:rFonts w:ascii="Times New Roman" w:eastAsia="Times New Roman" w:hAnsi="Times New Roman"/>
      <w:spacing w:val="-3"/>
      <w:sz w:val="26"/>
      <w:szCs w:val="20"/>
      <w:lang w:val="x-none" w:eastAsia="en-US"/>
    </w:rPr>
  </w:style>
  <w:style w:type="paragraph" w:styleId="Heading9">
    <w:name w:val="heading 9"/>
    <w:basedOn w:val="Normal"/>
    <w:link w:val="Heading9Char"/>
    <w:qFormat/>
    <w:rsid w:val="00AE6AF9"/>
    <w:pPr>
      <w:spacing w:before="60" w:after="0" w:line="240" w:lineRule="auto"/>
      <w:ind w:left="1584" w:hanging="1584"/>
      <w:jc w:val="both"/>
      <w:outlineLvl w:val="8"/>
    </w:pPr>
    <w:rPr>
      <w:rFonts w:ascii="Times New Roman" w:eastAsia="Times New Roman" w:hAnsi="Times New Roman"/>
      <w:spacing w:val="-3"/>
      <w:sz w:val="26"/>
      <w:szCs w:val="20"/>
      <w:lang w:val="x-none"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7378E"/>
    <w:pPr>
      <w:ind w:left="720"/>
    </w:pPr>
  </w:style>
  <w:style w:type="character" w:styleId="CommentReference">
    <w:name w:val="annotation reference"/>
    <w:uiPriority w:val="99"/>
    <w:semiHidden/>
    <w:unhideWhenUsed/>
    <w:rsid w:val="00044A2E"/>
    <w:rPr>
      <w:sz w:val="16"/>
      <w:szCs w:val="16"/>
    </w:rPr>
  </w:style>
  <w:style w:type="paragraph" w:styleId="CommentText">
    <w:name w:val="annotation text"/>
    <w:basedOn w:val="Normal"/>
    <w:link w:val="CommentTextChar"/>
    <w:uiPriority w:val="99"/>
    <w:unhideWhenUsed/>
    <w:rsid w:val="00044A2E"/>
    <w:rPr>
      <w:sz w:val="20"/>
      <w:szCs w:val="20"/>
    </w:rPr>
  </w:style>
  <w:style w:type="character" w:customStyle="1" w:styleId="CommentTextChar">
    <w:name w:val="Comment Text Char"/>
    <w:link w:val="CommentText"/>
    <w:uiPriority w:val="99"/>
    <w:rsid w:val="00044A2E"/>
    <w:rPr>
      <w:lang w:val="en-SG" w:eastAsia="zh-CN"/>
    </w:rPr>
  </w:style>
  <w:style w:type="paragraph" w:styleId="CommentSubject">
    <w:name w:val="annotation subject"/>
    <w:basedOn w:val="CommentText"/>
    <w:next w:val="CommentText"/>
    <w:link w:val="CommentSubjectChar"/>
    <w:uiPriority w:val="99"/>
    <w:semiHidden/>
    <w:unhideWhenUsed/>
    <w:rsid w:val="00044A2E"/>
    <w:rPr>
      <w:b/>
      <w:bCs/>
    </w:rPr>
  </w:style>
  <w:style w:type="character" w:customStyle="1" w:styleId="CommentSubjectChar">
    <w:name w:val="Comment Subject Char"/>
    <w:link w:val="CommentSubject"/>
    <w:uiPriority w:val="99"/>
    <w:semiHidden/>
    <w:rsid w:val="00044A2E"/>
    <w:rPr>
      <w:b/>
      <w:bCs/>
      <w:lang w:val="en-SG" w:eastAsia="zh-CN"/>
    </w:rPr>
  </w:style>
  <w:style w:type="paragraph" w:styleId="BalloonText">
    <w:name w:val="Balloon Text"/>
    <w:basedOn w:val="Normal"/>
    <w:link w:val="BalloonTextChar"/>
    <w:uiPriority w:val="99"/>
    <w:semiHidden/>
    <w:unhideWhenUsed/>
    <w:rsid w:val="00044A2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44A2E"/>
    <w:rPr>
      <w:rFonts w:ascii="Tahoma" w:hAnsi="Tahoma" w:cs="Tahoma"/>
      <w:sz w:val="16"/>
      <w:szCs w:val="16"/>
      <w:lang w:val="en-SG" w:eastAsia="zh-CN"/>
    </w:rPr>
  </w:style>
  <w:style w:type="paragraph" w:styleId="FootnoteText">
    <w:name w:val="footnote text"/>
    <w:basedOn w:val="Normal"/>
    <w:link w:val="FootnoteTextChar"/>
    <w:semiHidden/>
    <w:unhideWhenUsed/>
    <w:rsid w:val="005B0D3D"/>
    <w:rPr>
      <w:sz w:val="20"/>
      <w:szCs w:val="20"/>
    </w:rPr>
  </w:style>
  <w:style w:type="character" w:customStyle="1" w:styleId="FootnoteTextChar">
    <w:name w:val="Footnote Text Char"/>
    <w:link w:val="FootnoteText"/>
    <w:semiHidden/>
    <w:rsid w:val="005B0D3D"/>
    <w:rPr>
      <w:lang w:val="en-SG" w:eastAsia="zh-CN"/>
    </w:rPr>
  </w:style>
  <w:style w:type="character" w:styleId="FootnoteReference">
    <w:name w:val="footnote reference"/>
    <w:semiHidden/>
    <w:unhideWhenUsed/>
    <w:rsid w:val="005B0D3D"/>
    <w:rPr>
      <w:vertAlign w:val="superscript"/>
    </w:rPr>
  </w:style>
  <w:style w:type="paragraph" w:styleId="Header">
    <w:name w:val="header"/>
    <w:basedOn w:val="Normal"/>
    <w:link w:val="HeaderChar"/>
    <w:uiPriority w:val="99"/>
    <w:unhideWhenUsed/>
    <w:rsid w:val="002B60E4"/>
    <w:pPr>
      <w:tabs>
        <w:tab w:val="center" w:pos="4513"/>
        <w:tab w:val="right" w:pos="9026"/>
      </w:tabs>
    </w:pPr>
  </w:style>
  <w:style w:type="character" w:customStyle="1" w:styleId="HeaderChar">
    <w:name w:val="Header Char"/>
    <w:link w:val="Header"/>
    <w:uiPriority w:val="99"/>
    <w:rsid w:val="002B60E4"/>
    <w:rPr>
      <w:sz w:val="22"/>
      <w:szCs w:val="22"/>
      <w:lang w:val="en-SG" w:eastAsia="zh-CN"/>
    </w:rPr>
  </w:style>
  <w:style w:type="paragraph" w:styleId="Footer">
    <w:name w:val="footer"/>
    <w:basedOn w:val="Normal"/>
    <w:link w:val="FooterChar"/>
    <w:uiPriority w:val="99"/>
    <w:unhideWhenUsed/>
    <w:rsid w:val="002B60E4"/>
    <w:pPr>
      <w:tabs>
        <w:tab w:val="center" w:pos="4513"/>
        <w:tab w:val="right" w:pos="9026"/>
      </w:tabs>
    </w:pPr>
  </w:style>
  <w:style w:type="character" w:customStyle="1" w:styleId="FooterChar">
    <w:name w:val="Footer Char"/>
    <w:link w:val="Footer"/>
    <w:uiPriority w:val="99"/>
    <w:rsid w:val="002B60E4"/>
    <w:rPr>
      <w:sz w:val="22"/>
      <w:szCs w:val="22"/>
      <w:lang w:val="en-SG" w:eastAsia="zh-CN"/>
    </w:rPr>
  </w:style>
  <w:style w:type="character" w:customStyle="1" w:styleId="Heading1Char">
    <w:name w:val="Heading 1 Char"/>
    <w:link w:val="Heading1"/>
    <w:rsid w:val="00AE6AF9"/>
    <w:rPr>
      <w:rFonts w:ascii="Times New Roman" w:eastAsia="Times New Roman" w:hAnsi="Times New Roman"/>
      <w:b/>
      <w:bCs/>
      <w:caps/>
      <w:color w:val="000000"/>
      <w:sz w:val="24"/>
      <w:szCs w:val="28"/>
      <w:lang w:eastAsia="en-US"/>
    </w:rPr>
  </w:style>
  <w:style w:type="character" w:customStyle="1" w:styleId="Heading2Char">
    <w:name w:val="Heading 2 Char"/>
    <w:link w:val="Heading2"/>
    <w:rsid w:val="00AE6AF9"/>
    <w:rPr>
      <w:rFonts w:ascii="Times New Roman" w:eastAsia="Calibri" w:hAnsi="Times New Roman"/>
      <w:bCs/>
      <w:sz w:val="24"/>
      <w:szCs w:val="24"/>
      <w:lang w:eastAsia="en-US"/>
    </w:rPr>
  </w:style>
  <w:style w:type="character" w:customStyle="1" w:styleId="Heading3Char">
    <w:name w:val="Heading 3 Char"/>
    <w:link w:val="Heading3"/>
    <w:rsid w:val="00AE6AF9"/>
    <w:rPr>
      <w:rFonts w:ascii="Times New Roman" w:eastAsia="Calibri" w:hAnsi="Times New Roman"/>
      <w:bCs/>
      <w:color w:val="000000"/>
      <w:sz w:val="24"/>
      <w:szCs w:val="24"/>
      <w:lang w:eastAsia="en-US"/>
    </w:rPr>
  </w:style>
  <w:style w:type="character" w:customStyle="1" w:styleId="Heading4Char">
    <w:name w:val="Heading 4 Char"/>
    <w:link w:val="Heading4"/>
    <w:rsid w:val="00AE6AF9"/>
    <w:rPr>
      <w:rFonts w:ascii="Times New Roman" w:eastAsia="Calibri" w:hAnsi="Times New Roman"/>
      <w:bCs/>
      <w:iCs/>
      <w:sz w:val="24"/>
      <w:szCs w:val="24"/>
      <w:lang w:eastAsia="en-US"/>
    </w:rPr>
  </w:style>
  <w:style w:type="character" w:customStyle="1" w:styleId="Heading5Char">
    <w:name w:val="Heading 5 Char"/>
    <w:link w:val="Heading5"/>
    <w:rsid w:val="00AE6AF9"/>
    <w:rPr>
      <w:rFonts w:ascii="Times New Roman" w:eastAsia="Calibri" w:hAnsi="Times New Roman"/>
      <w:sz w:val="24"/>
      <w:szCs w:val="24"/>
      <w:lang w:eastAsia="en-US"/>
    </w:rPr>
  </w:style>
  <w:style w:type="character" w:customStyle="1" w:styleId="Heading6Char">
    <w:name w:val="Heading 6 Char"/>
    <w:link w:val="Heading6"/>
    <w:rsid w:val="00AE6AF9"/>
    <w:rPr>
      <w:rFonts w:ascii="Times New Roman" w:eastAsia="Calibri" w:hAnsi="Times New Roman"/>
      <w:iCs/>
      <w:color w:val="000000"/>
      <w:sz w:val="24"/>
      <w:szCs w:val="24"/>
      <w:lang w:val="en-SG" w:eastAsia="en-US"/>
    </w:rPr>
  </w:style>
  <w:style w:type="character" w:customStyle="1" w:styleId="Heading7Char">
    <w:name w:val="Heading 7 Char"/>
    <w:link w:val="Heading7"/>
    <w:rsid w:val="00AE6AF9"/>
    <w:rPr>
      <w:rFonts w:ascii="Times New Roman" w:eastAsia="Times New Roman" w:hAnsi="Times New Roman"/>
      <w:iCs/>
      <w:color w:val="000000"/>
      <w:sz w:val="24"/>
      <w:szCs w:val="24"/>
      <w:lang w:val="en-SG" w:eastAsia="en-US"/>
    </w:rPr>
  </w:style>
  <w:style w:type="character" w:customStyle="1" w:styleId="Heading8Char">
    <w:name w:val="Heading 8 Char"/>
    <w:link w:val="Heading8"/>
    <w:rsid w:val="00AE6AF9"/>
    <w:rPr>
      <w:rFonts w:ascii="Times New Roman" w:eastAsia="Times New Roman" w:hAnsi="Times New Roman"/>
      <w:spacing w:val="-3"/>
      <w:sz w:val="26"/>
      <w:lang w:val="x-none" w:eastAsia="en-US"/>
    </w:rPr>
  </w:style>
  <w:style w:type="character" w:customStyle="1" w:styleId="Heading9Char">
    <w:name w:val="Heading 9 Char"/>
    <w:link w:val="Heading9"/>
    <w:rsid w:val="00AE6AF9"/>
    <w:rPr>
      <w:rFonts w:ascii="Times New Roman" w:eastAsia="Times New Roman" w:hAnsi="Times New Roman"/>
      <w:spacing w:val="-3"/>
      <w:sz w:val="26"/>
      <w:lang w:val="x-none" w:eastAsia="en-US"/>
    </w:rPr>
  </w:style>
  <w:style w:type="table" w:styleId="TableGrid">
    <w:name w:val="Table Grid"/>
    <w:basedOn w:val="TableNormal"/>
    <w:uiPriority w:val="59"/>
    <w:rsid w:val="00A024CA"/>
    <w:rPr>
      <w:rFonts w:eastAsia="MS Mincho"/>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rsid w:val="00D937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5731381">
      <w:bodyDiv w:val="1"/>
      <w:marLeft w:val="0"/>
      <w:marRight w:val="0"/>
      <w:marTop w:val="0"/>
      <w:marBottom w:val="0"/>
      <w:divBdr>
        <w:top w:val="none" w:sz="0" w:space="0" w:color="auto"/>
        <w:left w:val="none" w:sz="0" w:space="0" w:color="auto"/>
        <w:bottom w:val="none" w:sz="0" w:space="0" w:color="auto"/>
        <w:right w:val="none" w:sz="0" w:space="0" w:color="auto"/>
      </w:divBdr>
    </w:div>
    <w:div w:id="405493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ebiz.gov.s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CDBBEA-4732-45AB-8CC7-768E432952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10</Pages>
  <Words>3288</Words>
  <Characters>18744</Characters>
  <Application>Microsoft Office Word</Application>
  <DocSecurity>0</DocSecurity>
  <Lines>156</Lines>
  <Paragraphs>43</Paragraphs>
  <ScaleCrop>false</ScaleCrop>
  <HeadingPairs>
    <vt:vector size="2" baseType="variant">
      <vt:variant>
        <vt:lpstr>Title</vt:lpstr>
      </vt:variant>
      <vt:variant>
        <vt:i4>1</vt:i4>
      </vt:variant>
    </vt:vector>
  </HeadingPairs>
  <TitlesOfParts>
    <vt:vector size="1" baseType="lpstr">
      <vt:lpstr/>
    </vt:vector>
  </TitlesOfParts>
  <Company>Singapore Government</Company>
  <LinksUpToDate>false</LinksUpToDate>
  <CharactersWithSpaces>21989</CharactersWithSpaces>
  <SharedDoc>false</SharedDoc>
  <HLinks>
    <vt:vector size="6" baseType="variant">
      <vt:variant>
        <vt:i4>1638484</vt:i4>
      </vt:variant>
      <vt:variant>
        <vt:i4>0</vt:i4>
      </vt:variant>
      <vt:variant>
        <vt:i4>0</vt:i4>
      </vt:variant>
      <vt:variant>
        <vt:i4>5</vt:i4>
      </vt:variant>
      <vt:variant>
        <vt:lpwstr>http://www.gebiz.gov.sg/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MOFLWC</dc:creator>
  <cp:keywords/>
  <cp:lastModifiedBy>CHUA SEN HUAY</cp:lastModifiedBy>
  <cp:revision>3</cp:revision>
  <cp:lastPrinted>2017-09-12T02:56:00Z</cp:lastPrinted>
  <dcterms:created xsi:type="dcterms:W3CDTF">2018-10-29T00:55:00Z</dcterms:created>
  <dcterms:modified xsi:type="dcterms:W3CDTF">2018-10-29T07:07:00Z</dcterms:modified>
</cp:coreProperties>
</file>