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37" w:rsidRDefault="001D7537" w:rsidP="001D7537">
      <w:pPr>
        <w:pStyle w:val="Heading1"/>
        <w:numPr>
          <w:ilvl w:val="0"/>
          <w:numId w:val="0"/>
        </w:numPr>
        <w:ind w:left="360" w:hanging="360"/>
        <w:rPr>
          <w:sz w:val="32"/>
          <w:szCs w:val="32"/>
        </w:rPr>
      </w:pPr>
    </w:p>
    <w:p w:rsidR="00AA6C01" w:rsidRPr="004271F7" w:rsidRDefault="00E452FD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Toc419383686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1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Content>
        <w:p w:rsidR="00883090" w:rsidRPr="00883090" w:rsidRDefault="00883090" w:rsidP="00883090">
          <w:pPr>
            <w:pStyle w:val="TOCHeading"/>
          </w:pPr>
        </w:p>
        <w:p w:rsidR="004F3187" w:rsidRPr="004F3187" w:rsidRDefault="00187449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4F3187">
            <w:fldChar w:fldCharType="begin"/>
          </w:r>
          <w:r w:rsidR="00883090" w:rsidRPr="004F3187">
            <w:instrText xml:space="preserve"> TOC \o "1-3" \h \z \u </w:instrText>
          </w:r>
          <w:r w:rsidRPr="004F3187">
            <w:fldChar w:fldCharType="separate"/>
          </w:r>
          <w:hyperlink w:anchor="_Toc419383686" w:history="1">
            <w:r w:rsidR="004F3187" w:rsidRPr="004F3187">
              <w:rPr>
                <w:rStyle w:val="Hyperlink"/>
                <w:noProof/>
              </w:rPr>
              <w:t>SUMMARY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_Toc419383686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1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7" w:history="1">
            <w:r w:rsidR="004F3187" w:rsidRPr="004F3187">
              <w:rPr>
                <w:rStyle w:val="Hyperlink"/>
                <w:noProof/>
              </w:rPr>
              <w:t>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Testing the SQD / TQD Ion block &amp; hexapole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_Toc419383687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8" w:history="1">
            <w:r w:rsidR="004F3187" w:rsidRPr="004F3187">
              <w:rPr>
                <w:rStyle w:val="Hyperlink"/>
                <w:noProof/>
              </w:rPr>
              <w:t>1.1.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Requirement equipment for different Tests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_Toc419383688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89" w:history="1">
            <w:r w:rsidR="004F3187" w:rsidRPr="004F3187">
              <w:rPr>
                <w:rStyle w:val="Hyperlink"/>
                <w:noProof/>
              </w:rPr>
              <w:t>1.2.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Changing Ion block and its hexapole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_Toc419383689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2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0" w:history="1">
            <w:r w:rsidR="004F3187" w:rsidRPr="004F3187">
              <w:rPr>
                <w:rStyle w:val="Hyperlink"/>
                <w:noProof/>
              </w:rPr>
              <w:t>1.3.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TESTS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_Toc419383690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3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1" w:history="1">
            <w:r w:rsidR="004F3187" w:rsidRPr="004F3187">
              <w:rPr>
                <w:rStyle w:val="Hyperlink"/>
                <w:noProof/>
              </w:rPr>
              <w:t>1.3.1.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</w:rPr>
              <w:t>Initial test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_Toc419383691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3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2" w:history="1">
            <w:r w:rsidR="004F3187" w:rsidRPr="004F3187">
              <w:rPr>
                <w:rStyle w:val="Hyperlink"/>
                <w:noProof/>
                <w:lang w:val="en-US"/>
              </w:rPr>
              <w:t>1.3.2.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API Set-up Test _ Data processing acquisition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_Toc419383692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4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3" w:history="1">
            <w:r w:rsidR="004F3187" w:rsidRPr="004F3187">
              <w:rPr>
                <w:rStyle w:val="Hyperlink"/>
                <w:noProof/>
                <w:lang w:val="en-US"/>
              </w:rPr>
              <w:t>1.3.3.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Charging Test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_Toc419383693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5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3"/>
            <w:tabs>
              <w:tab w:val="left" w:pos="132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5" w:history="1">
            <w:r w:rsidR="00885D82">
              <w:rPr>
                <w:rStyle w:val="Hyperlink"/>
                <w:noProof/>
                <w:lang w:val="en-US"/>
              </w:rPr>
              <w:t>1.3.4</w:t>
            </w:r>
            <w:r w:rsidR="004F3187" w:rsidRPr="004F3187">
              <w:rPr>
                <w:rStyle w:val="Hyperlink"/>
                <w:noProof/>
                <w:lang w:val="en-US"/>
              </w:rPr>
              <w:t>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When the test is finished :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_Toc419383695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11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4F3187" w:rsidRPr="004F3187" w:rsidRDefault="00187449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19383696" w:history="1">
            <w:r w:rsidR="004F3187" w:rsidRPr="004F3187">
              <w:rPr>
                <w:rStyle w:val="Hyperlink"/>
                <w:noProof/>
                <w:lang w:val="en-US"/>
              </w:rPr>
              <w:t>2.</w:t>
            </w:r>
            <w:r w:rsidR="004F3187" w:rsidRPr="004F3187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4F3187" w:rsidRPr="004F3187">
              <w:rPr>
                <w:rStyle w:val="Hyperlink"/>
                <w:noProof/>
                <w:lang w:val="en-US"/>
              </w:rPr>
              <w:t>Storage of the Test Results</w:t>
            </w:r>
            <w:r w:rsidR="004F3187" w:rsidRPr="004F3187">
              <w:rPr>
                <w:noProof/>
                <w:webHidden/>
              </w:rPr>
              <w:tab/>
            </w:r>
            <w:r w:rsidRPr="004F3187">
              <w:rPr>
                <w:noProof/>
                <w:webHidden/>
              </w:rPr>
              <w:fldChar w:fldCharType="begin"/>
            </w:r>
            <w:r w:rsidR="004F3187" w:rsidRPr="004F3187">
              <w:rPr>
                <w:noProof/>
                <w:webHidden/>
              </w:rPr>
              <w:instrText xml:space="preserve"> PAGEREF _Toc419383696 \h </w:instrText>
            </w:r>
            <w:r w:rsidRPr="004F3187">
              <w:rPr>
                <w:noProof/>
                <w:webHidden/>
              </w:rPr>
            </w:r>
            <w:r w:rsidRPr="004F3187">
              <w:rPr>
                <w:noProof/>
                <w:webHidden/>
              </w:rPr>
              <w:fldChar w:fldCharType="separate"/>
            </w:r>
            <w:r w:rsidR="00795882">
              <w:rPr>
                <w:noProof/>
                <w:webHidden/>
              </w:rPr>
              <w:t>11</w:t>
            </w:r>
            <w:r w:rsidRPr="004F3187">
              <w:rPr>
                <w:noProof/>
                <w:webHidden/>
              </w:rPr>
              <w:fldChar w:fldCharType="end"/>
            </w:r>
          </w:hyperlink>
        </w:p>
        <w:p w:rsidR="00883090" w:rsidRPr="0002311E" w:rsidRDefault="00187449" w:rsidP="0002311E">
          <w:pPr>
            <w:sectPr w:rsidR="00883090" w:rsidRPr="0002311E" w:rsidSect="006B2FD2">
              <w:headerReference w:type="default" r:id="rId8"/>
              <w:pgSz w:w="11907" w:h="16839" w:code="9"/>
              <w:pgMar w:top="720" w:right="720" w:bottom="720" w:left="720" w:header="720" w:footer="720" w:gutter="0"/>
              <w:cols w:space="720"/>
              <w:docGrid w:linePitch="360"/>
            </w:sectPr>
          </w:pPr>
          <w:r w:rsidRPr="004F3187">
            <w:fldChar w:fldCharType="end"/>
          </w:r>
        </w:p>
      </w:sdtContent>
    </w:sdt>
    <w:p w:rsidR="00D45A2C" w:rsidRPr="00D45A2C" w:rsidRDefault="00D45A2C" w:rsidP="00845179">
      <w:pPr>
        <w:pStyle w:val="Heading1"/>
        <w:rPr>
          <w:b w:val="0"/>
          <w:lang w:val="en-GB"/>
        </w:rPr>
      </w:pPr>
      <w:bookmarkStart w:id="4" w:name="_Toc419383687"/>
      <w:r w:rsidRPr="00D45A2C">
        <w:rPr>
          <w:lang w:val="en-GB"/>
        </w:rPr>
        <w:lastRenderedPageBreak/>
        <w:t xml:space="preserve">Testing the SQD / TQD Ion block &amp; </w:t>
      </w:r>
      <w:proofErr w:type="spellStart"/>
      <w:r w:rsidRPr="00D45A2C">
        <w:rPr>
          <w:lang w:val="en-GB"/>
        </w:rPr>
        <w:t>hexapole</w:t>
      </w:r>
      <w:bookmarkEnd w:id="4"/>
      <w:proofErr w:type="spellEnd"/>
      <w:r w:rsidRPr="00D45A2C">
        <w:rPr>
          <w:lang w:val="en-GB"/>
        </w:rPr>
        <w:t xml:space="preserve"> </w:t>
      </w:r>
    </w:p>
    <w:p w:rsidR="00D45A2C" w:rsidRDefault="00D45A2C" w:rsidP="00D45A2C">
      <w:pPr>
        <w:jc w:val="both"/>
        <w:rPr>
          <w:b/>
        </w:rPr>
      </w:pPr>
    </w:p>
    <w:p w:rsidR="00D45A2C" w:rsidRPr="00845179" w:rsidRDefault="00D45A2C" w:rsidP="00845179">
      <w:pPr>
        <w:pStyle w:val="Heading2"/>
        <w:rPr>
          <w:color w:val="434343"/>
          <w:sz w:val="26"/>
          <w:szCs w:val="26"/>
        </w:rPr>
      </w:pPr>
      <w:bookmarkStart w:id="5" w:name="_Toc419383688"/>
      <w:r w:rsidRPr="00845179">
        <w:rPr>
          <w:u w:val="single"/>
        </w:rPr>
        <w:t>Requirement equipment for different Tests :</w:t>
      </w:r>
      <w:bookmarkEnd w:id="5"/>
      <w:r w:rsidRPr="00845179">
        <w:rPr>
          <w:color w:val="434343"/>
          <w:sz w:val="26"/>
          <w:szCs w:val="26"/>
        </w:rPr>
        <w:t xml:space="preserve"> </w:t>
      </w:r>
    </w:p>
    <w:p w:rsidR="00D45A2C" w:rsidRP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 xml:space="preserve">Allen key of 6 </w:t>
      </w:r>
    </w:p>
    <w:p w:rsidR="00D45A2C" w:rsidRP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 xml:space="preserve">Allen key of 3 </w:t>
      </w:r>
    </w:p>
    <w:p w:rsidR="00D45A2C" w:rsidRDefault="00D45A2C" w:rsidP="00D45A2C">
      <w:pPr>
        <w:pStyle w:val="ListParagraph"/>
        <w:numPr>
          <w:ilvl w:val="0"/>
          <w:numId w:val="6"/>
        </w:numPr>
        <w:jc w:val="both"/>
      </w:pPr>
      <w:r w:rsidRPr="00D45A2C">
        <w:t>Gloves</w:t>
      </w:r>
    </w:p>
    <w:p w:rsidR="00586EE9" w:rsidRDefault="00586EE9" w:rsidP="00D45A2C">
      <w:pPr>
        <w:pStyle w:val="ListParagraph"/>
        <w:numPr>
          <w:ilvl w:val="0"/>
          <w:numId w:val="6"/>
        </w:numPr>
        <w:jc w:val="both"/>
      </w:pPr>
      <w:r>
        <w:t>Safety glasses</w:t>
      </w:r>
    </w:p>
    <w:p w:rsidR="00845179" w:rsidRPr="00D45A2C" w:rsidRDefault="00845179" w:rsidP="00845179">
      <w:pPr>
        <w:pStyle w:val="ListParagraph"/>
        <w:jc w:val="both"/>
      </w:pPr>
    </w:p>
    <w:p w:rsidR="00D45A2C" w:rsidRPr="00055DEA" w:rsidRDefault="00D45A2C" w:rsidP="00845179">
      <w:pPr>
        <w:pStyle w:val="Heading2"/>
      </w:pPr>
      <w:r>
        <w:tab/>
      </w:r>
      <w:bookmarkStart w:id="6" w:name="_Toc419383689"/>
      <w:r w:rsidRPr="00845179">
        <w:rPr>
          <w:u w:val="single"/>
        </w:rPr>
        <w:t xml:space="preserve">Changing Ion block and its </w:t>
      </w:r>
      <w:proofErr w:type="spellStart"/>
      <w:r w:rsidRPr="00845179">
        <w:rPr>
          <w:u w:val="single"/>
        </w:rPr>
        <w:t>hexapole</w:t>
      </w:r>
      <w:proofErr w:type="spellEnd"/>
      <w:r w:rsidR="00845179">
        <w:rPr>
          <w:u w:val="single"/>
        </w:rPr>
        <w:t xml:space="preserve"> :</w:t>
      </w:r>
      <w:bookmarkEnd w:id="6"/>
    </w:p>
    <w:p w:rsidR="00D45A2C" w:rsidRPr="00055DEA" w:rsidRDefault="00D45A2C" w:rsidP="00D45A2C">
      <w:pPr>
        <w:jc w:val="both"/>
      </w:pPr>
    </w:p>
    <w:p w:rsidR="00D45A2C" w:rsidRPr="00055DEA" w:rsidRDefault="00D45A2C" w:rsidP="00D45A2C">
      <w:pPr>
        <w:pStyle w:val="ListParagraph"/>
        <w:numPr>
          <w:ilvl w:val="0"/>
          <w:numId w:val="7"/>
        </w:numPr>
        <w:jc w:val="both"/>
      </w:pPr>
      <w:r w:rsidRPr="00055DEA">
        <w:t>Remove the vacuum and lower</w:t>
      </w:r>
      <w:r w:rsidR="00ED35C1">
        <w:t xml:space="preserve"> </w:t>
      </w:r>
      <w:r>
        <w:t>the source</w:t>
      </w:r>
      <w:r w:rsidRPr="00055DEA">
        <w:t xml:space="preserve"> temperature</w:t>
      </w:r>
      <w:r>
        <w:t xml:space="preserve"> in the tune page</w:t>
      </w:r>
      <w:r w:rsidRPr="00055DEA">
        <w:t>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Open the window</w:t>
      </w:r>
      <w:r w:rsidRPr="00055DEA">
        <w:t>,</w:t>
      </w:r>
      <w:r>
        <w:t xml:space="preserve"> disconnect the cone gas tubing </w:t>
      </w:r>
      <w:r w:rsidRPr="00055DEA">
        <w:t>and unscrew 2 screws</w:t>
      </w:r>
      <w:r>
        <w:t xml:space="preserve"> which maintain Ion block with its support, with an Allen key of 6.</w:t>
      </w:r>
    </w:p>
    <w:p w:rsidR="00D45A2C" w:rsidRPr="00E037B9" w:rsidRDefault="00D45A2C" w:rsidP="00D45A2C">
      <w:pPr>
        <w:jc w:val="both"/>
      </w:pPr>
    </w:p>
    <w:p w:rsidR="00D45A2C" w:rsidRDefault="00D45A2C" w:rsidP="00D45A2C">
      <w:pPr>
        <w:jc w:val="both"/>
      </w:pPr>
      <w:r w:rsidRPr="00E037B9">
        <w:rPr>
          <w:noProof/>
          <w:lang w:val="en-US" w:eastAsia="en-US"/>
        </w:rPr>
        <w:drawing>
          <wp:inline distT="0" distB="0" distL="0" distR="0">
            <wp:extent cx="2766459" cy="2174070"/>
            <wp:effectExtent l="0" t="0" r="2540" b="10795"/>
            <wp:docPr id="41" name="Image 41" descr="Macintosh HD:Users:enrickmalouvet:Desktop:IMG_0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Desktop:IMG_09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41086"/>
                    <a:stretch/>
                  </pic:blipFill>
                  <pic:spPr bwMode="auto">
                    <a:xfrm>
                      <a:off x="0" y="0"/>
                      <a:ext cx="2769851" cy="217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 w:rsidRPr="00E037B9">
        <w:rPr>
          <w:noProof/>
          <w:lang w:val="en-US" w:eastAsia="en-US"/>
        </w:rPr>
        <w:drawing>
          <wp:inline distT="0" distB="0" distL="0" distR="0">
            <wp:extent cx="2740619" cy="2201231"/>
            <wp:effectExtent l="0" t="0" r="3175" b="8890"/>
            <wp:docPr id="42" name="Image 42" descr="Macintosh HD:Users:enrickmalouvet:Desktop:IMG_0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Desktop:IMG_09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480" b="37308"/>
                    <a:stretch/>
                  </pic:blipFill>
                  <pic:spPr bwMode="auto">
                    <a:xfrm>
                      <a:off x="0" y="0"/>
                      <a:ext cx="2741869" cy="220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E037B9" w:rsidRDefault="00D45A2C" w:rsidP="00D45A2C">
      <w:pPr>
        <w:jc w:val="both"/>
      </w:pPr>
    </w:p>
    <w:p w:rsidR="00D45A2C" w:rsidRPr="00055DEA" w:rsidRDefault="00D45A2C" w:rsidP="00D45A2C">
      <w:pPr>
        <w:pStyle w:val="ListParagraph"/>
        <w:numPr>
          <w:ilvl w:val="0"/>
          <w:numId w:val="7"/>
        </w:numPr>
        <w:jc w:val="both"/>
      </w:pPr>
      <w:r>
        <w:t>Take the sample cone and its seal, to take on next Ion block.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Unscrew three screws on Ion block support with an Allen key of 3.</w:t>
      </w:r>
    </w:p>
    <w:p w:rsidR="00D45A2C" w:rsidRDefault="00D45A2C" w:rsidP="00D45A2C">
      <w:pPr>
        <w:jc w:val="both"/>
      </w:pPr>
    </w:p>
    <w:p w:rsidR="00D45A2C" w:rsidRDefault="00D45A2C" w:rsidP="00D45A2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2746702" cy="2719808"/>
            <wp:effectExtent l="0" t="0" r="0" b="0"/>
            <wp:docPr id="43" name="Image 43" descr="Macintosh HD:Users:enrickmalouvet:Desktop:IMG_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nrickmalouvet:Desktop:IMG_09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8979" t="10389" r="10064" b="29513"/>
                    <a:stretch/>
                  </pic:blipFill>
                  <pic:spPr bwMode="auto">
                    <a:xfrm>
                      <a:off x="0" y="0"/>
                      <a:ext cx="2748296" cy="272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5179" w:rsidRDefault="00845179" w:rsidP="00D45A2C">
      <w:pPr>
        <w:jc w:val="center"/>
      </w:pPr>
    </w:p>
    <w:p w:rsidR="00D45A2C" w:rsidRPr="00C76F54" w:rsidRDefault="00D45A2C" w:rsidP="00D45A2C">
      <w:pPr>
        <w:pStyle w:val="ListParagraph"/>
        <w:numPr>
          <w:ilvl w:val="0"/>
          <w:numId w:val="7"/>
        </w:numPr>
        <w:jc w:val="both"/>
      </w:pPr>
      <w:r>
        <w:lastRenderedPageBreak/>
        <w:t>Take off</w:t>
      </w:r>
      <w:r w:rsidRPr="0058774A">
        <w:t xml:space="preserve"> delica</w:t>
      </w:r>
      <w:r>
        <w:t xml:space="preserve">tely the </w:t>
      </w:r>
      <w:proofErr w:type="spellStart"/>
      <w:r>
        <w:t>hexapole</w:t>
      </w:r>
      <w:proofErr w:type="spellEnd"/>
      <w:r>
        <w:t>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F77CA0">
        <w:t xml:space="preserve">Put a new </w:t>
      </w:r>
      <w:proofErr w:type="spellStart"/>
      <w:r w:rsidRPr="00F77CA0">
        <w:t>hexapole</w:t>
      </w:r>
      <w:proofErr w:type="spellEnd"/>
      <w:r w:rsidRPr="00F77CA0">
        <w:t xml:space="preserve"> in the sense that the springs are in the vertical direction and with the notches on the </w:t>
      </w:r>
      <w:r>
        <w:t>PEEK are</w:t>
      </w:r>
      <w:r w:rsidRPr="00F77CA0">
        <w:t xml:space="preserve"> backing down. Push until it stops.</w:t>
      </w:r>
    </w:p>
    <w:p w:rsidR="00D45A2C" w:rsidRPr="00E037B9" w:rsidRDefault="00D45A2C" w:rsidP="00D45A2C">
      <w:pPr>
        <w:jc w:val="both"/>
      </w:pPr>
    </w:p>
    <w:p w:rsidR="00D45A2C" w:rsidRPr="00E037B9" w:rsidRDefault="00D45A2C" w:rsidP="00D45A2C">
      <w:pPr>
        <w:jc w:val="both"/>
      </w:pPr>
    </w:p>
    <w:p w:rsidR="00D45A2C" w:rsidRDefault="00D45A2C" w:rsidP="00D45A2C">
      <w:p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28900" cy="2717800"/>
            <wp:effectExtent l="0" t="0" r="0" b="0"/>
            <wp:wrapSquare wrapText="bothSides"/>
            <wp:docPr id="44" name="Image 44" descr="Macintosh HD:Users:enrickmalouvet:Desktop:IMG_0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nrickmalouvet:Desktop:IMG_09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985" t="16176" r="7689" b="14758"/>
                    <a:stretch/>
                  </pic:blipFill>
                  <pic:spPr bwMode="auto">
                    <a:xfrm>
                      <a:off x="0" y="0"/>
                      <a:ext cx="2630098" cy="2719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       </w:t>
      </w:r>
      <w:r>
        <w:rPr>
          <w:noProof/>
          <w:lang w:val="en-US" w:eastAsia="en-US"/>
        </w:rPr>
        <w:drawing>
          <wp:inline distT="0" distB="0" distL="0" distR="0">
            <wp:extent cx="2623523" cy="2717278"/>
            <wp:effectExtent l="0" t="0" r="0" b="635"/>
            <wp:docPr id="45" name="Image 45" descr="Macintosh HD:Users:enrickmalouvet:Desktop:IMG_0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nrickmalouvet:Desktop:IMG_09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162" t="16529" b="13577"/>
                    <a:stretch/>
                  </pic:blipFill>
                  <pic:spPr bwMode="auto">
                    <a:xfrm>
                      <a:off x="0" y="0"/>
                      <a:ext cx="2627621" cy="2721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E037B9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Screw support and Ion block. And take on place the tubing before close the window.</w:t>
      </w:r>
    </w:p>
    <w:p w:rsidR="00D45A2C" w:rsidRDefault="00D45A2C" w:rsidP="00D45A2C">
      <w:pPr>
        <w:jc w:val="both"/>
        <w:rPr>
          <w:b/>
        </w:rPr>
      </w:pPr>
    </w:p>
    <w:p w:rsidR="00845179" w:rsidRPr="00845179" w:rsidRDefault="00D45A2C" w:rsidP="00845179">
      <w:pPr>
        <w:pStyle w:val="Heading2"/>
        <w:rPr>
          <w:u w:val="single"/>
        </w:rPr>
      </w:pPr>
      <w:r w:rsidRPr="00845179">
        <w:tab/>
      </w:r>
      <w:bookmarkStart w:id="7" w:name="_Toc419383690"/>
      <w:r w:rsidR="00845179" w:rsidRPr="00845179">
        <w:rPr>
          <w:u w:val="single"/>
        </w:rPr>
        <w:t>TESTS</w:t>
      </w:r>
      <w:bookmarkEnd w:id="7"/>
    </w:p>
    <w:p w:rsidR="00845179" w:rsidRPr="00845179" w:rsidRDefault="00845179" w:rsidP="00845179">
      <w:pPr>
        <w:pStyle w:val="ListParagraph"/>
        <w:numPr>
          <w:ilvl w:val="0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845179" w:rsidRDefault="00845179" w:rsidP="00845179">
      <w:pPr>
        <w:pStyle w:val="ListParagraph"/>
        <w:numPr>
          <w:ilvl w:val="1"/>
          <w:numId w:val="28"/>
        </w:numPr>
        <w:rPr>
          <w:vanish/>
          <w:lang w:val="en-US"/>
        </w:rPr>
      </w:pPr>
    </w:p>
    <w:p w:rsidR="00845179" w:rsidRPr="004F3187" w:rsidRDefault="00845179" w:rsidP="004F3187">
      <w:pPr>
        <w:pStyle w:val="Heading3"/>
        <w:numPr>
          <w:ilvl w:val="2"/>
          <w:numId w:val="28"/>
        </w:numPr>
        <w:rPr>
          <w:b/>
        </w:rPr>
      </w:pPr>
      <w:bookmarkStart w:id="8" w:name="_Toc419383691"/>
      <w:r w:rsidRPr="004F3187">
        <w:rPr>
          <w:b/>
        </w:rPr>
        <w:t>Initial test</w:t>
      </w:r>
      <w:bookmarkEnd w:id="8"/>
    </w:p>
    <w:p w:rsidR="00D45A2C" w:rsidRDefault="00D45A2C" w:rsidP="00D45A2C">
      <w:pPr>
        <w:jc w:val="both"/>
        <w:rPr>
          <w:b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 xml:space="preserve">Start Mass spectrometer and when it </w:t>
      </w:r>
      <w:r w:rsidR="00586EE9">
        <w:t xml:space="preserve">has booted, start specific </w:t>
      </w:r>
      <w:proofErr w:type="spellStart"/>
      <w:r w:rsidR="00586EE9">
        <w:t>Mass</w:t>
      </w:r>
      <w:r>
        <w:t>L</w:t>
      </w:r>
      <w:r w:rsidR="00586EE9">
        <w:t>y</w:t>
      </w:r>
      <w:r>
        <w:t>nx</w:t>
      </w:r>
      <w:proofErr w:type="spellEnd"/>
      <w:r>
        <w:t xml:space="preserve"> for SQD/TQD Mass Spectrometer </w:t>
      </w:r>
      <w:r w:rsidRPr="00C6159A">
        <w:rPr>
          <w:color w:val="FF0000"/>
        </w:rPr>
        <w:t>(</w:t>
      </w:r>
      <w:r>
        <w:rPr>
          <w:color w:val="FF0000"/>
        </w:rPr>
        <w:t>SCN 849 &amp; 896</w:t>
      </w:r>
      <w:r w:rsidRPr="00C6159A">
        <w:rPr>
          <w:color w:val="FF0000"/>
        </w:rPr>
        <w:t>)</w:t>
      </w:r>
    </w:p>
    <w:p w:rsidR="00D45A2C" w:rsidRDefault="00B3385F" w:rsidP="00D45A2C">
      <w:pPr>
        <w:pStyle w:val="ListParagraph"/>
        <w:numPr>
          <w:ilvl w:val="0"/>
          <w:numId w:val="7"/>
        </w:numPr>
        <w:jc w:val="both"/>
      </w:pPr>
      <w:r>
        <w:rPr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4834255</wp:posOffset>
            </wp:positionH>
            <wp:positionV relativeFrom="paragraph">
              <wp:posOffset>97155</wp:posOffset>
            </wp:positionV>
            <wp:extent cx="1773555" cy="3479165"/>
            <wp:effectExtent l="19050" t="0" r="0" b="0"/>
            <wp:wrapTight wrapText="bothSides">
              <wp:wrapPolygon edited="0">
                <wp:start x="-232" y="0"/>
                <wp:lineTo x="-232" y="21525"/>
                <wp:lineTo x="21577" y="21525"/>
                <wp:lineTo x="21577" y="0"/>
                <wp:lineTo x="-232" y="0"/>
              </wp:wrapPolygon>
            </wp:wrapTight>
            <wp:docPr id="6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" r="85246" b="63831"/>
                    <a:stretch/>
                  </pic:blipFill>
                  <pic:spPr bwMode="auto">
                    <a:xfrm>
                      <a:off x="0" y="0"/>
                      <a:ext cx="1773555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45A2C">
        <w:t xml:space="preserve">File, open new project, </w:t>
      </w:r>
      <w:r>
        <w:t>"Ion block _cleaningSQD_vierge.pro"</w:t>
      </w:r>
      <w:r w:rsidR="00D45A2C">
        <w:t xml:space="preserve"> </w:t>
      </w: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Project is on the following path: </w:t>
      </w:r>
    </w:p>
    <w:p w:rsidR="00586EE9" w:rsidRDefault="00586EE9" w:rsidP="00586EE9">
      <w:pPr>
        <w:pStyle w:val="ListParagraph"/>
        <w:jc w:val="both"/>
      </w:pPr>
    </w:p>
    <w:p w:rsidR="00586EE9" w:rsidRPr="008F34D2" w:rsidRDefault="008F34D2" w:rsidP="008F34D2">
      <w:pPr>
        <w:rPr>
          <w:b/>
        </w:rPr>
      </w:pPr>
      <w:r w:rsidRPr="008F34D2">
        <w:rPr>
          <w:b/>
        </w:rPr>
        <w:t>\\ETSCSTORAGE 01\</w:t>
      </w:r>
      <w:r w:rsidR="00586EE9" w:rsidRPr="008F34D2">
        <w:rPr>
          <w:b/>
        </w:rPr>
        <w:t>ION BLOCK CLEANIN</w:t>
      </w:r>
      <w:r w:rsidRPr="008F34D2">
        <w:rPr>
          <w:b/>
        </w:rPr>
        <w:t xml:space="preserve"> </w:t>
      </w:r>
      <w:r w:rsidR="00586EE9" w:rsidRPr="008F34D2">
        <w:rPr>
          <w:b/>
        </w:rPr>
        <w:t>BACKUP\DATA SQD</w:t>
      </w:r>
    </w:p>
    <w:p w:rsidR="00586EE9" w:rsidRPr="00EA7793" w:rsidRDefault="00586EE9" w:rsidP="00586EE9">
      <w:pPr>
        <w:pStyle w:val="ListParagraph"/>
        <w:jc w:val="both"/>
      </w:pPr>
    </w:p>
    <w:p w:rsidR="00D45A2C" w:rsidRDefault="00D45A2C" w:rsidP="00D45A2C">
      <w:pPr>
        <w:jc w:val="both"/>
      </w:pPr>
    </w:p>
    <w:p w:rsidR="00D45A2C" w:rsidRDefault="00D45A2C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B3385F" w:rsidRDefault="00B3385F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8609E1" w:rsidRDefault="008609E1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586EE9" w:rsidRDefault="00586EE9" w:rsidP="00D45A2C">
      <w:pPr>
        <w:jc w:val="center"/>
        <w:rPr>
          <w:noProof/>
          <w:lang w:val="en-US" w:eastAsia="en-US"/>
        </w:rPr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lastRenderedPageBreak/>
        <w:t xml:space="preserve">Click on tab MS Tune, and Options, Pump ; </w:t>
      </w:r>
      <w:r w:rsidRPr="00055DEA">
        <w:t>The vacuum is for at least half a day before starting the tests</w:t>
      </w:r>
      <w:r>
        <w:t>.</w:t>
      </w:r>
      <w:r w:rsidRPr="00C53E64">
        <w:t xml:space="preserve"> </w:t>
      </w:r>
    </w:p>
    <w:p w:rsidR="00586EE9" w:rsidRDefault="00D45A2C" w:rsidP="00586EE9">
      <w:pPr>
        <w:pStyle w:val="ListParagraph"/>
        <w:numPr>
          <w:ilvl w:val="0"/>
          <w:numId w:val="7"/>
        </w:numPr>
        <w:jc w:val="both"/>
      </w:pPr>
      <w:r>
        <w:t xml:space="preserve">Click on the LED on the bottom right, to turn green --&gt; </w:t>
      </w:r>
      <w:r w:rsidR="00586EE9">
        <w:t>Switches the instrument to operate.</w:t>
      </w:r>
    </w:p>
    <w:p w:rsidR="00D45A2C" w:rsidRDefault="00D45A2C" w:rsidP="00586EE9">
      <w:pPr>
        <w:pStyle w:val="ListParagraph"/>
        <w:jc w:val="both"/>
      </w:pPr>
    </w:p>
    <w:p w:rsidR="00D45A2C" w:rsidRDefault="00D45A2C" w:rsidP="00D45A2C">
      <w:pPr>
        <w:jc w:val="center"/>
      </w:pPr>
      <w:r>
        <w:rPr>
          <w:rFonts w:ascii="Times" w:hAnsi="Times" w:cs="Times"/>
          <w:noProof/>
          <w:lang w:val="en-US" w:eastAsia="en-US"/>
        </w:rPr>
        <w:drawing>
          <wp:inline distT="0" distB="0" distL="0" distR="0">
            <wp:extent cx="3769018" cy="3475244"/>
            <wp:effectExtent l="0" t="0" r="0" b="5080"/>
            <wp:docPr id="2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50769" t="40626" b="2632"/>
                    <a:stretch/>
                  </pic:blipFill>
                  <pic:spPr bwMode="auto">
                    <a:xfrm>
                      <a:off x="0" y="0"/>
                      <a:ext cx="3769781" cy="347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EA7793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>
        <w:t>Clean Hamilton syringe of 250µL (</w:t>
      </w:r>
      <w:r>
        <w:sym w:font="Symbol" w:char="F023"/>
      </w:r>
      <w:r>
        <w:t xml:space="preserve"> 5810106) with the test solution. </w:t>
      </w:r>
    </w:p>
    <w:p w:rsidR="00D45A2C" w:rsidRPr="00C76F54" w:rsidRDefault="00D45A2C" w:rsidP="00D45A2C">
      <w:pPr>
        <w:jc w:val="both"/>
      </w:pPr>
    </w:p>
    <w:p w:rsidR="00D45A2C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9" w:name="_Toc419383692"/>
      <w:r w:rsidRPr="00845179">
        <w:rPr>
          <w:b/>
          <w:lang w:val="en-US"/>
        </w:rPr>
        <w:t>API Set-up Test _ Data processing acquisition</w:t>
      </w:r>
      <w:bookmarkEnd w:id="9"/>
    </w:p>
    <w:p w:rsidR="00D45A2C" w:rsidRPr="00C76F54" w:rsidRDefault="00D45A2C" w:rsidP="00D45A2C">
      <w:pPr>
        <w:jc w:val="both"/>
      </w:pPr>
    </w:p>
    <w:p w:rsidR="00586EE9" w:rsidRDefault="00586EE9" w:rsidP="00586EE9">
      <w:pPr>
        <w:pStyle w:val="ListParagraph"/>
        <w:numPr>
          <w:ilvl w:val="0"/>
          <w:numId w:val="7"/>
        </w:numPr>
        <w:jc w:val="both"/>
      </w:pPr>
      <w:r>
        <w:t xml:space="preserve">In the </w:t>
      </w:r>
      <w:r w:rsidRPr="00C76F54">
        <w:t>MS Tune</w:t>
      </w:r>
      <w:r>
        <w:t xml:space="preserve"> page</w:t>
      </w:r>
      <w:r w:rsidR="00B3385F">
        <w:t>;</w:t>
      </w:r>
    </w:p>
    <w:p w:rsidR="00B3385F" w:rsidRDefault="00B3385F" w:rsidP="00B3385F">
      <w:pPr>
        <w:pStyle w:val="ListParagraph"/>
        <w:numPr>
          <w:ilvl w:val="0"/>
          <w:numId w:val="7"/>
        </w:numPr>
        <w:jc w:val="both"/>
      </w:pPr>
      <w:r>
        <w:t>Check that vacuum is at 1.10</w:t>
      </w:r>
      <w:r>
        <w:rPr>
          <w:color w:val="000000"/>
          <w:vertAlign w:val="superscript"/>
        </w:rPr>
        <w:t xml:space="preserve">-4 </w:t>
      </w:r>
      <w:r>
        <w:t xml:space="preserve">, and gas valve is open </w:t>
      </w:r>
      <w:proofErr w:type="spellStart"/>
      <w:r>
        <w:t>fpr</w:t>
      </w:r>
      <w:proofErr w:type="spellEnd"/>
      <w:r>
        <w:t xml:space="preserve"> the nebulisation;</w:t>
      </w:r>
    </w:p>
    <w:p w:rsidR="00D45A2C" w:rsidRDefault="00586EE9" w:rsidP="00586EE9">
      <w:pPr>
        <w:pStyle w:val="ListParagraph"/>
        <w:numPr>
          <w:ilvl w:val="0"/>
          <w:numId w:val="7"/>
        </w:numPr>
        <w:jc w:val="both"/>
      </w:pPr>
      <w:r>
        <w:t>Check the following parameters</w:t>
      </w:r>
      <w:r w:rsidR="00B3385F">
        <w:t>:</w:t>
      </w:r>
    </w:p>
    <w:p w:rsidR="00586EE9" w:rsidRDefault="00586EE9" w:rsidP="00586EE9">
      <w:pPr>
        <w:pStyle w:val="ListParagraph"/>
        <w:jc w:val="both"/>
      </w:pPr>
    </w:p>
    <w:tbl>
      <w:tblPr>
        <w:tblW w:w="505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372"/>
        <w:gridCol w:w="2315"/>
        <w:gridCol w:w="1370"/>
      </w:tblGrid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Voltages</w:t>
            </w: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Voltage capillary (kV)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60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Extractor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3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RF Lens (V)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0,1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 xml:space="preserve">Source Temp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80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proofErr w:type="spellStart"/>
            <w:r w:rsidRPr="001B35B1">
              <w:rPr>
                <w:rFonts w:ascii="Calibri" w:hAnsi="Calibri"/>
                <w:color w:val="000000"/>
              </w:rPr>
              <w:t>Desolvation</w:t>
            </w:r>
            <w:proofErr w:type="spellEnd"/>
            <w:r w:rsidRPr="001B35B1">
              <w:rPr>
                <w:rFonts w:ascii="Calibri" w:hAnsi="Calibri"/>
                <w:color w:val="000000"/>
              </w:rPr>
              <w:t xml:space="preserve"> Temp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150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Gas flow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proofErr w:type="spellStart"/>
            <w:r w:rsidRPr="001B35B1">
              <w:rPr>
                <w:rFonts w:ascii="Calibri" w:hAnsi="Calibri"/>
                <w:color w:val="000000"/>
              </w:rPr>
              <w:t>Desolvation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550</w:t>
            </w:r>
          </w:p>
        </w:tc>
      </w:tr>
      <w:tr w:rsidR="00D45A2C" w:rsidRPr="001B35B1" w:rsidTr="00586EE9">
        <w:trPr>
          <w:trHeight w:val="213"/>
          <w:jc w:val="center"/>
        </w:trPr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Cone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1B35B1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1B35B1">
              <w:rPr>
                <w:rFonts w:ascii="Calibri" w:hAnsi="Calibri"/>
                <w:color w:val="000000"/>
              </w:rPr>
              <w:t>0</w:t>
            </w:r>
          </w:p>
        </w:tc>
      </w:tr>
    </w:tbl>
    <w:p w:rsidR="00D45A2C" w:rsidRPr="00EA1E24" w:rsidRDefault="00D45A2C" w:rsidP="00D45A2C">
      <w:pPr>
        <w:jc w:val="both"/>
      </w:pPr>
    </w:p>
    <w:p w:rsidR="00D45A2C" w:rsidRDefault="00586EE9" w:rsidP="00D45A2C">
      <w:pPr>
        <w:pStyle w:val="ListParagraph"/>
        <w:numPr>
          <w:ilvl w:val="0"/>
          <w:numId w:val="7"/>
        </w:numPr>
        <w:jc w:val="both"/>
      </w:pPr>
      <w:r>
        <w:rPr>
          <w:noProof/>
        </w:rPr>
        <w:t>For « Analyser parameters »</w:t>
      </w:r>
    </w:p>
    <w:p w:rsidR="00586EE9" w:rsidRPr="001B35B1" w:rsidRDefault="00586EE9" w:rsidP="00586EE9">
      <w:pPr>
        <w:pStyle w:val="ListParagraph"/>
        <w:jc w:val="both"/>
      </w:pPr>
    </w:p>
    <w:tbl>
      <w:tblPr>
        <w:tblW w:w="4800" w:type="dxa"/>
        <w:jc w:val="center"/>
        <w:tblInd w:w="70" w:type="dxa"/>
        <w:tblCellMar>
          <w:left w:w="70" w:type="dxa"/>
          <w:right w:w="70" w:type="dxa"/>
        </w:tblCellMar>
        <w:tblLook w:val="04A0"/>
      </w:tblPr>
      <w:tblGrid>
        <w:gridCol w:w="1300"/>
        <w:gridCol w:w="2200"/>
        <w:gridCol w:w="1300"/>
      </w:tblGrid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Analyser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LM Resolution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HM Resolution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15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Ion Energy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0,8</w:t>
            </w:r>
          </w:p>
        </w:tc>
      </w:tr>
      <w:tr w:rsidR="00D45A2C" w:rsidRPr="00EA1E24" w:rsidTr="00586EE9">
        <w:trPr>
          <w:trHeight w:val="300"/>
          <w:jc w:val="center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Multiplier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A2C" w:rsidRPr="00EA1E24" w:rsidRDefault="00D45A2C" w:rsidP="00586EE9">
            <w:pPr>
              <w:jc w:val="right"/>
              <w:rPr>
                <w:rFonts w:ascii="Calibri" w:hAnsi="Calibri"/>
                <w:color w:val="000000"/>
              </w:rPr>
            </w:pPr>
            <w:r w:rsidRPr="00EA1E24">
              <w:rPr>
                <w:rFonts w:ascii="Calibri" w:hAnsi="Calibri"/>
                <w:color w:val="000000"/>
              </w:rPr>
              <w:t>650</w:t>
            </w:r>
          </w:p>
        </w:tc>
      </w:tr>
    </w:tbl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1B35B1">
        <w:lastRenderedPageBreak/>
        <w:t xml:space="preserve">Use an </w:t>
      </w:r>
      <w:proofErr w:type="spellStart"/>
      <w:r w:rsidRPr="001B35B1">
        <w:t>Api</w:t>
      </w:r>
      <w:proofErr w:type="spellEnd"/>
      <w:r w:rsidRPr="001B35B1">
        <w:t xml:space="preserve"> Set-up solution</w:t>
      </w:r>
      <w:r>
        <w:t xml:space="preserve"> 609,3</w:t>
      </w:r>
      <w:r w:rsidRPr="001B35B1">
        <w:t xml:space="preserve"> </w:t>
      </w:r>
      <w:r w:rsidRPr="001B35B1">
        <w:rPr>
          <w:rFonts w:asciiTheme="majorHAnsi" w:hAnsiTheme="majorHAnsi"/>
          <w:i/>
        </w:rPr>
        <w:t>(</w:t>
      </w:r>
      <w:r w:rsidRPr="00F20B95">
        <w:rPr>
          <w:i/>
        </w:rPr>
        <w:sym w:font="Symbol" w:char="F023"/>
      </w:r>
      <w:r w:rsidRPr="001B35B1">
        <w:rPr>
          <w:rFonts w:asciiTheme="majorHAnsi" w:hAnsiTheme="majorHAnsi"/>
          <w:i/>
        </w:rPr>
        <w:t>700002646-10</w:t>
      </w:r>
      <w:r w:rsidRPr="001B35B1">
        <w:rPr>
          <w:i/>
        </w:rPr>
        <w:t>)</w:t>
      </w:r>
      <w:r>
        <w:rPr>
          <w:i/>
        </w:rPr>
        <w:t xml:space="preserve"> </w:t>
      </w:r>
      <w:r>
        <w:t>or 455.3</w:t>
      </w:r>
      <w:r w:rsidRPr="001B35B1">
        <w:t xml:space="preserve"> </w:t>
      </w:r>
      <w:r w:rsidRPr="001B35B1">
        <w:rPr>
          <w:rFonts w:asciiTheme="majorHAnsi" w:hAnsiTheme="majorHAnsi"/>
          <w:i/>
        </w:rPr>
        <w:t>(</w:t>
      </w:r>
      <w:r w:rsidRPr="00F20B95">
        <w:rPr>
          <w:i/>
        </w:rPr>
        <w:sym w:font="Symbol" w:char="F023"/>
      </w:r>
      <w:r>
        <w:rPr>
          <w:rFonts w:asciiTheme="majorHAnsi" w:hAnsiTheme="majorHAnsi"/>
          <w:i/>
        </w:rPr>
        <w:t>700003093</w:t>
      </w:r>
      <w:r w:rsidRPr="001B35B1">
        <w:rPr>
          <w:rFonts w:asciiTheme="majorHAnsi" w:hAnsiTheme="majorHAnsi"/>
          <w:i/>
        </w:rPr>
        <w:t>-1</w:t>
      </w:r>
      <w:r>
        <w:rPr>
          <w:rFonts w:asciiTheme="majorHAnsi" w:hAnsiTheme="majorHAnsi"/>
          <w:i/>
        </w:rPr>
        <w:t xml:space="preserve">) </w:t>
      </w:r>
      <w:r w:rsidRPr="001B35B1">
        <w:t xml:space="preserve">on </w:t>
      </w:r>
      <w:r w:rsidRPr="005A461C">
        <w:t xml:space="preserve">mobile step. 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Infusion flow rate 10uL/min.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Let flush the capillary.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Check the mass parameters.</w:t>
      </w:r>
    </w:p>
    <w:p w:rsidR="00D45A2C" w:rsidRPr="005A461C" w:rsidRDefault="00D45A2C" w:rsidP="00D45A2C">
      <w:pPr>
        <w:jc w:val="both"/>
      </w:pPr>
    </w:p>
    <w:p w:rsidR="00D45A2C" w:rsidRPr="00832C3E" w:rsidRDefault="00D45A2C" w:rsidP="00586EE9">
      <w:pPr>
        <w:pStyle w:val="ListParagraph"/>
        <w:jc w:val="both"/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1B35B1">
        <w:rPr>
          <w:noProof/>
        </w:rPr>
        <w:t xml:space="preserve"> </w:t>
      </w:r>
      <w:r w:rsidRPr="001B35B1">
        <w:rPr>
          <w:noProof/>
          <w:lang w:val="en-US" w:eastAsia="en-US"/>
        </w:rPr>
        <w:drawing>
          <wp:inline distT="0" distB="0" distL="0" distR="0">
            <wp:extent cx="1716000" cy="900000"/>
            <wp:effectExtent l="0" t="0" r="11430" b="0"/>
            <wp:docPr id="46" name="Image 46" descr="Macintosh HD:Users:enrickmalouvet:Pictures:Bibliothèque iPhoto.photolibrary:Masters:2014:09:03:20140903-113242:ES Source SQ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nrickmalouvet:Pictures:Bibliothèque iPhoto.photolibrary:Masters:2014:09:03:20140903-113242:ES Source SQD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44700" t="18367" r="37270" b="69817"/>
                    <a:stretch/>
                  </pic:blipFill>
                  <pic:spPr bwMode="auto">
                    <a:xfrm>
                      <a:off x="0" y="0"/>
                      <a:ext cx="1716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5A2C" w:rsidRPr="007561A0" w:rsidRDefault="00D45A2C" w:rsidP="00D45A2C">
      <w:pPr>
        <w:pStyle w:val="ListParagraph"/>
        <w:numPr>
          <w:ilvl w:val="0"/>
          <w:numId w:val="7"/>
        </w:numPr>
        <w:jc w:val="both"/>
        <w:rPr>
          <w:color w:val="FF0000"/>
        </w:rPr>
      </w:pPr>
      <w:r w:rsidRPr="007561A0">
        <w:rPr>
          <w:b/>
          <w:noProof/>
          <w:color w:val="FF0000"/>
        </w:rPr>
        <w:t>Caution</w:t>
      </w:r>
      <w:r w:rsidRPr="007561A0">
        <w:rPr>
          <w:noProof/>
          <w:color w:val="FF0000"/>
        </w:rPr>
        <w:t> : The second mass is different if you use 455.3 Solution, the mass will be 455.3, and no 609.3</w:t>
      </w: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Check the Beam</w:t>
      </w:r>
    </w:p>
    <w:p w:rsidR="00D45A2C" w:rsidRPr="00E21656" w:rsidRDefault="00D45A2C" w:rsidP="00D45A2C">
      <w:pPr>
        <w:pStyle w:val="ListParagraph"/>
        <w:numPr>
          <w:ilvl w:val="0"/>
          <w:numId w:val="7"/>
        </w:numPr>
        <w:jc w:val="both"/>
      </w:pPr>
      <w:r>
        <w:t>S</w:t>
      </w:r>
      <w:r w:rsidRPr="005A461C">
        <w:t xml:space="preserve">tart the acquisition in the sample set </w:t>
      </w:r>
      <w:r w:rsidR="00586EE9">
        <w:t>and use "SQD Cleaning Test"</w:t>
      </w:r>
    </w:p>
    <w:p w:rsidR="00D45A2C" w:rsidRDefault="00D45A2C" w:rsidP="00D45A2C">
      <w:pPr>
        <w:jc w:val="both"/>
      </w:pPr>
    </w:p>
    <w:p w:rsidR="00D45A2C" w:rsidRDefault="00D45A2C" w:rsidP="00D45A2C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5756910" cy="4599305"/>
            <wp:effectExtent l="0" t="0" r="889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’écran 2014-09-23 à 15.38.4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A2C" w:rsidRPr="00E21656" w:rsidRDefault="00D45A2C" w:rsidP="00D45A2C">
      <w:pPr>
        <w:jc w:val="both"/>
      </w:pPr>
    </w:p>
    <w:p w:rsidR="00D45A2C" w:rsidRDefault="00D45A2C" w:rsidP="00D45A2C">
      <w:pPr>
        <w:pStyle w:val="ListParagraph"/>
        <w:numPr>
          <w:ilvl w:val="0"/>
          <w:numId w:val="7"/>
        </w:numPr>
        <w:jc w:val="both"/>
      </w:pPr>
      <w:r w:rsidRPr="005A461C">
        <w:t>Go on next Test.</w:t>
      </w:r>
    </w:p>
    <w:p w:rsidR="00D45A2C" w:rsidRDefault="00D45A2C" w:rsidP="00D45A2C">
      <w:pPr>
        <w:jc w:val="both"/>
      </w:pPr>
    </w:p>
    <w:p w:rsidR="00586EE9" w:rsidRPr="004F3187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r w:rsidRPr="004F3187">
        <w:rPr>
          <w:b/>
          <w:lang w:val="en-US"/>
        </w:rPr>
        <w:tab/>
      </w:r>
      <w:bookmarkStart w:id="10" w:name="_Toc418515507"/>
      <w:bookmarkStart w:id="11" w:name="_Toc418518351"/>
      <w:bookmarkStart w:id="12" w:name="_Toc419383693"/>
      <w:r w:rsidR="00586EE9" w:rsidRPr="004F3187">
        <w:rPr>
          <w:b/>
          <w:lang w:val="en-US"/>
        </w:rPr>
        <w:t>Charging Test</w:t>
      </w:r>
      <w:bookmarkEnd w:id="10"/>
      <w:bookmarkEnd w:id="11"/>
      <w:bookmarkEnd w:id="12"/>
    </w:p>
    <w:p w:rsidR="00586EE9" w:rsidRPr="00E87AEA" w:rsidRDefault="00586EE9" w:rsidP="00586EE9">
      <w:pPr>
        <w:pStyle w:val="NormalIndent"/>
        <w:rPr>
          <w:rFonts w:cs="Arial"/>
          <w:sz w:val="22"/>
          <w:szCs w:val="22"/>
          <w:lang w:val="en-US"/>
        </w:rPr>
      </w:pPr>
    </w:p>
    <w:p w:rsidR="00586EE9" w:rsidRDefault="00586EE9" w:rsidP="00586EE9">
      <w:pPr>
        <w:pStyle w:val="NoSpacing"/>
        <w:rPr>
          <w:b w:val="0"/>
          <w:i/>
          <w:iCs/>
          <w:sz w:val="22"/>
          <w:szCs w:val="22"/>
        </w:rPr>
      </w:pPr>
      <w:r w:rsidRPr="00E87AEA">
        <w:rPr>
          <w:i/>
          <w:iCs/>
          <w:color w:val="FF0000"/>
          <w:sz w:val="22"/>
          <w:szCs w:val="22"/>
        </w:rPr>
        <w:t xml:space="preserve">CAUTION : </w:t>
      </w:r>
      <w:r w:rsidRPr="00327408">
        <w:rPr>
          <w:b w:val="0"/>
          <w:i/>
          <w:iCs/>
          <w:sz w:val="22"/>
          <w:szCs w:val="22"/>
        </w:rPr>
        <w:t xml:space="preserve">Ensure that the instrument has been pumping for at least 2 hours before running the charging test. </w:t>
      </w:r>
    </w:p>
    <w:p w:rsidR="008609E1" w:rsidRPr="0071521D" w:rsidRDefault="008609E1" w:rsidP="00586EE9">
      <w:pPr>
        <w:pStyle w:val="NoSpacing"/>
        <w:rPr>
          <w:b w:val="0"/>
          <w:i/>
          <w:iCs/>
          <w:sz w:val="22"/>
          <w:szCs w:val="22"/>
        </w:rPr>
      </w:pPr>
    </w:p>
    <w:p w:rsidR="00586EE9" w:rsidRPr="0010064D" w:rsidRDefault="00586EE9" w:rsidP="00586EE9">
      <w:pPr>
        <w:pStyle w:val="NoSpacing"/>
        <w:rPr>
          <w:color w:val="0070C0"/>
          <w:szCs w:val="22"/>
          <w:u w:val="single"/>
        </w:rPr>
      </w:pPr>
      <w:r w:rsidRPr="0010064D">
        <w:rPr>
          <w:color w:val="0070C0"/>
          <w:szCs w:val="22"/>
          <w:u w:val="single"/>
        </w:rPr>
        <w:lastRenderedPageBreak/>
        <w:t xml:space="preserve">Positive ion beam test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Switch on the API gas, place the instrument into Operate, and then infuse the </w:t>
      </w:r>
      <w:proofErr w:type="spellStart"/>
      <w:r w:rsidRPr="00E87AEA">
        <w:rPr>
          <w:b w:val="0"/>
          <w:sz w:val="22"/>
          <w:szCs w:val="22"/>
        </w:rPr>
        <w:t>Api</w:t>
      </w:r>
      <w:proofErr w:type="spellEnd"/>
      <w:r w:rsidRPr="00E87AEA">
        <w:rPr>
          <w:b w:val="0"/>
          <w:sz w:val="22"/>
          <w:szCs w:val="22"/>
        </w:rPr>
        <w:t xml:space="preserve"> Set-up solution </w:t>
      </w:r>
      <w:proofErr w:type="spellStart"/>
      <w:r w:rsidRPr="00E87AEA">
        <w:rPr>
          <w:b w:val="0"/>
          <w:sz w:val="22"/>
          <w:szCs w:val="22"/>
        </w:rPr>
        <w:t>QPrem</w:t>
      </w:r>
      <w:proofErr w:type="spellEnd"/>
      <w:r w:rsidRPr="00E87AEA">
        <w:rPr>
          <w:b w:val="0"/>
          <w:sz w:val="22"/>
          <w:szCs w:val="22"/>
        </w:rPr>
        <w:t xml:space="preserve">/XE SQD/TQD at 10 </w:t>
      </w:r>
      <w:proofErr w:type="spellStart"/>
      <w:r w:rsidRPr="00E87AEA">
        <w:rPr>
          <w:b w:val="0"/>
          <w:sz w:val="22"/>
          <w:szCs w:val="22"/>
        </w:rPr>
        <w:t>μL</w:t>
      </w:r>
      <w:proofErr w:type="spellEnd"/>
      <w:r w:rsidRPr="00E87AEA">
        <w:rPr>
          <w:b w:val="0"/>
          <w:sz w:val="22"/>
          <w:szCs w:val="22"/>
        </w:rPr>
        <w:t xml:space="preserve">/min.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</w:t>
      </w:r>
      <w:proofErr w:type="spellStart"/>
      <w:r w:rsidRPr="00E87AEA">
        <w:rPr>
          <w:b w:val="0"/>
          <w:sz w:val="22"/>
          <w:szCs w:val="22"/>
        </w:rPr>
        <w:t>Desolvation</w:t>
      </w:r>
      <w:proofErr w:type="spellEnd"/>
      <w:r w:rsidRPr="00E87AEA">
        <w:rPr>
          <w:b w:val="0"/>
          <w:sz w:val="22"/>
          <w:szCs w:val="22"/>
        </w:rPr>
        <w:t xml:space="preserve"> temperature and gas flow rate to the same values in the ESI positive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and the ESI negative tunes pages (250 L/hr, 150 °C).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On the Tune page, set the following parameters: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ab/>
        <w:t>Tune page parameters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0"/>
        <w:gridCol w:w="2120"/>
        <w:gridCol w:w="2531"/>
        <w:gridCol w:w="1709"/>
        <w:gridCol w:w="2120"/>
      </w:tblGrid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Function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Set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Mass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Span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Gain</w:t>
            </w:r>
          </w:p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175.1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455.27 or 609.3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1080.8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10</w:t>
            </w:r>
          </w:p>
        </w:tc>
      </w:tr>
      <w:tr w:rsidR="00586EE9" w:rsidRPr="00E87AEA" w:rsidTr="00586EE9">
        <w:trPr>
          <w:trHeight w:val="432"/>
        </w:trPr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MS1 Scan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n/a</w:t>
            </w:r>
          </w:p>
        </w:tc>
        <w:tc>
          <w:tcPr>
            <w:tcW w:w="2531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2034.62</w:t>
            </w:r>
          </w:p>
        </w:tc>
        <w:tc>
          <w:tcPr>
            <w:tcW w:w="1709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2120" w:type="dxa"/>
            <w:vAlign w:val="center"/>
          </w:tcPr>
          <w:p w:rsidR="00586EE9" w:rsidRPr="00E87AEA" w:rsidRDefault="00586EE9" w:rsidP="00586EE9">
            <w:pPr>
              <w:pStyle w:val="NoSpacing"/>
              <w:jc w:val="center"/>
              <w:rPr>
                <w:b w:val="0"/>
                <w:sz w:val="22"/>
                <w:szCs w:val="22"/>
              </w:rPr>
            </w:pPr>
            <w:r w:rsidRPr="00E87AEA">
              <w:rPr>
                <w:b w:val="0"/>
                <w:sz w:val="22"/>
                <w:szCs w:val="22"/>
              </w:rPr>
              <w:t>15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Sample cone voltage 60 V </w:t>
      </w:r>
    </w:p>
    <w:p w:rsidR="00586EE9" w:rsidRPr="00E87AEA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15 </w:t>
      </w:r>
    </w:p>
    <w:p w:rsidR="00586EE9" w:rsidRPr="0071521D" w:rsidRDefault="00586EE9" w:rsidP="00586EE9">
      <w:pPr>
        <w:pStyle w:val="NoSpacing"/>
        <w:numPr>
          <w:ilvl w:val="0"/>
          <w:numId w:val="31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5.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ion energy to the optimum for the instrument.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6.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Click Ion mode &gt; ESI –</w:t>
      </w:r>
      <w:proofErr w:type="spellStart"/>
      <w:r w:rsidRPr="00E87AEA">
        <w:rPr>
          <w:b w:val="0"/>
          <w:sz w:val="22"/>
          <w:szCs w:val="22"/>
        </w:rPr>
        <w:t>ve</w:t>
      </w:r>
      <w:proofErr w:type="spellEnd"/>
      <w:r w:rsidRPr="00E87AEA">
        <w:rPr>
          <w:b w:val="0"/>
          <w:sz w:val="22"/>
          <w:szCs w:val="22"/>
        </w:rPr>
        <w:t xml:space="preserve"> ion and check for a beam in negative 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7.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the following masses: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1 59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586EE9" w:rsidRPr="00E87AEA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2 255.3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586EE9" w:rsidRPr="0071521D" w:rsidRDefault="00586EE9" w:rsidP="00586EE9">
      <w:pPr>
        <w:pStyle w:val="NoSpacing"/>
        <w:numPr>
          <w:ilvl w:val="0"/>
          <w:numId w:val="32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Window 3 554.3 </w:t>
      </w:r>
      <w:proofErr w:type="spellStart"/>
      <w:r w:rsidRPr="00E87AEA">
        <w:rPr>
          <w:b w:val="0"/>
          <w:sz w:val="22"/>
          <w:szCs w:val="22"/>
        </w:rPr>
        <w:t>Da</w:t>
      </w:r>
      <w:proofErr w:type="spellEnd"/>
      <w:r w:rsidRPr="00E87AEA">
        <w:rPr>
          <w:b w:val="0"/>
          <w:sz w:val="22"/>
          <w:szCs w:val="22"/>
        </w:rPr>
        <w:t xml:space="preserve">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8. Optimize the capillary voltage.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9. Set the following parameters: 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>Sample cone voltage 40 V</w:t>
      </w:r>
    </w:p>
    <w:p w:rsidR="00586EE9" w:rsidRPr="00E87AEA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MS1 LM resolution 15 </w:t>
      </w:r>
    </w:p>
    <w:p w:rsidR="00586EE9" w:rsidRPr="005D52AC" w:rsidRDefault="00586EE9" w:rsidP="00586EE9">
      <w:pPr>
        <w:pStyle w:val="NoSpacing"/>
        <w:numPr>
          <w:ilvl w:val="0"/>
          <w:numId w:val="33"/>
        </w:numPr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HM resolution 15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10. Set the ion energy to the optimum for the instrument.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color w:val="0070C0"/>
          <w:sz w:val="22"/>
          <w:szCs w:val="22"/>
          <w:u w:val="single"/>
        </w:rPr>
      </w:pPr>
      <w:r w:rsidRPr="00E87AEA">
        <w:rPr>
          <w:color w:val="0070C0"/>
          <w:sz w:val="22"/>
          <w:szCs w:val="22"/>
          <w:u w:val="single"/>
        </w:rPr>
        <w:lastRenderedPageBreak/>
        <w:t xml:space="preserve">Preparation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1.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Create the following MS method experiment file for positive, and after one for negative Ion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beam.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color w:val="FF0000"/>
          <w:sz w:val="22"/>
          <w:szCs w:val="22"/>
        </w:rPr>
        <w:t>NOTE</w:t>
      </w:r>
      <w:r w:rsidRPr="00E87AEA">
        <w:rPr>
          <w:b w:val="0"/>
          <w:sz w:val="22"/>
          <w:szCs w:val="22"/>
        </w:rPr>
        <w:t xml:space="preserve"> : Each Function has the parameters MS1 mode, Continuum, scan time of 0.5 seconds. </w:t>
      </w:r>
    </w:p>
    <w:tbl>
      <w:tblPr>
        <w:tblStyle w:val="TableGrid"/>
        <w:tblW w:w="0" w:type="auto"/>
        <w:tblLook w:val="04A0"/>
      </w:tblPr>
      <w:tblGrid>
        <w:gridCol w:w="1780"/>
        <w:gridCol w:w="1780"/>
        <w:gridCol w:w="1780"/>
        <w:gridCol w:w="1781"/>
        <w:gridCol w:w="1781"/>
        <w:gridCol w:w="1781"/>
      </w:tblGrid>
      <w:tr w:rsidR="00586EE9" w:rsidRPr="00327408" w:rsidTr="00586EE9">
        <w:trPr>
          <w:trHeight w:val="288"/>
        </w:trPr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Function </w:t>
            </w:r>
          </w:p>
        </w:tc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ES Mode </w:t>
            </w:r>
          </w:p>
        </w:tc>
        <w:tc>
          <w:tcPr>
            <w:tcW w:w="1780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Time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Time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Start Mass </w:t>
            </w:r>
          </w:p>
        </w:tc>
        <w:tc>
          <w:tcPr>
            <w:tcW w:w="1781" w:type="dxa"/>
            <w:vAlign w:val="center"/>
          </w:tcPr>
          <w:p w:rsidR="00586EE9" w:rsidRPr="00327408" w:rsidRDefault="00586EE9" w:rsidP="00586EE9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3274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End Mass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Positive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0.40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5.50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tcBorders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  <w:righ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1" w:type="dxa"/>
            <w:tcBorders>
              <w:left w:val="nil"/>
            </w:tcBorders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Negative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3'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4'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55.00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65.00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>6'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12.30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7'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8'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6.10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6.20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9'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0.30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  <w:tr w:rsidR="00586EE9" w:rsidTr="00586EE9">
        <w:trPr>
          <w:trHeight w:val="288"/>
        </w:trPr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10' </w:t>
            </w: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80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6.80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11.80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2030.00 </w:t>
            </w:r>
          </w:p>
        </w:tc>
        <w:tc>
          <w:tcPr>
            <w:tcW w:w="1781" w:type="dxa"/>
            <w:vAlign w:val="center"/>
          </w:tcPr>
          <w:p w:rsidR="00586EE9" w:rsidRPr="00E87AEA" w:rsidRDefault="00586EE9" w:rsidP="00586EE9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E87AEA">
              <w:rPr>
                <w:rFonts w:ascii="Arial" w:hAnsi="Arial" w:cs="Arial"/>
                <w:sz w:val="22"/>
                <w:szCs w:val="22"/>
              </w:rPr>
              <w:t xml:space="preserve">2040.00 </w:t>
            </w:r>
          </w:p>
        </w:tc>
      </w:tr>
    </w:tbl>
    <w:p w:rsidR="00586EE9" w:rsidRPr="00E87AEA" w:rsidRDefault="00586EE9" w:rsidP="00586EE9">
      <w:pPr>
        <w:pStyle w:val="NoSpacing"/>
        <w:rPr>
          <w:b w:val="0"/>
          <w:color w:val="00000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2.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Change the inter-scan delay to duplicate the Tune page.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1871345" cy="206248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1</w:t>
      </w:r>
      <w:r w:rsidRPr="00E87AEA">
        <w:rPr>
          <w:b w:val="0"/>
          <w:i/>
          <w:sz w:val="22"/>
          <w:szCs w:val="22"/>
        </w:rPr>
        <w:t xml:space="preserve"> - Inter-scan setup dialog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327408" w:rsidRDefault="00586EE9" w:rsidP="00586EE9">
      <w:pPr>
        <w:pStyle w:val="NoSpacing"/>
        <w:rPr>
          <w:b w:val="0"/>
          <w:i/>
          <w:sz w:val="22"/>
          <w:szCs w:val="22"/>
        </w:rPr>
      </w:pPr>
      <w:r w:rsidRPr="00327408">
        <w:rPr>
          <w:i/>
          <w:color w:val="FF0000"/>
          <w:sz w:val="22"/>
          <w:szCs w:val="22"/>
        </w:rPr>
        <w:t>CAUTION</w:t>
      </w:r>
      <w:r w:rsidRPr="00327408">
        <w:rPr>
          <w:i/>
          <w:sz w:val="22"/>
          <w:szCs w:val="22"/>
        </w:rPr>
        <w:t xml:space="preserve"> </w:t>
      </w:r>
      <w:r w:rsidRPr="00327408">
        <w:rPr>
          <w:b w:val="0"/>
          <w:i/>
          <w:sz w:val="22"/>
          <w:szCs w:val="22"/>
        </w:rPr>
        <w:t xml:space="preserve">: Once the charging test is complete, the inter-scan delay must be reset to the state (automatic or manual) used by the customer. </w:t>
      </w:r>
    </w:p>
    <w:p w:rsidR="00586EE9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3.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this experiment file in the sample list page.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4.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>Ensure that the file name represents the serial number of the instrument.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5.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Save the sample list. </w:t>
      </w: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Acquisition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fluidics to Infusion.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Set a flow rate of 10 </w:t>
      </w:r>
      <w:proofErr w:type="spellStart"/>
      <w:r w:rsidRPr="00E87AEA">
        <w:rPr>
          <w:b w:val="0"/>
          <w:sz w:val="22"/>
          <w:szCs w:val="22"/>
        </w:rPr>
        <w:t>μL</w:t>
      </w:r>
      <w:proofErr w:type="spellEnd"/>
      <w:r w:rsidRPr="00E87AEA">
        <w:rPr>
          <w:b w:val="0"/>
          <w:sz w:val="22"/>
          <w:szCs w:val="22"/>
        </w:rPr>
        <w:t xml:space="preserve">/min and start the infusion.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3.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Start the acquisition on ES+, and after the ES-. </w:t>
      </w:r>
    </w:p>
    <w:p w:rsidR="00586EE9" w:rsidRPr="00327408" w:rsidRDefault="00586EE9" w:rsidP="00586EE9">
      <w:pPr>
        <w:pStyle w:val="NoSpacing"/>
        <w:rPr>
          <w:bCs/>
          <w:color w:val="0070C0"/>
          <w:sz w:val="22"/>
          <w:szCs w:val="22"/>
          <w:u w:val="single"/>
        </w:rPr>
      </w:pPr>
      <w:r w:rsidRPr="00327408">
        <w:rPr>
          <w:bCs/>
          <w:color w:val="0070C0"/>
          <w:sz w:val="22"/>
          <w:szCs w:val="22"/>
          <w:u w:val="single"/>
        </w:rPr>
        <w:t xml:space="preserve">Processing </w:t>
      </w:r>
    </w:p>
    <w:p w:rsidR="00586EE9" w:rsidRPr="00E87AEA" w:rsidRDefault="00586EE9" w:rsidP="00586EE9">
      <w:pPr>
        <w:pStyle w:val="NoSpacing"/>
        <w:rPr>
          <w:b w:val="0"/>
          <w:bCs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1.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Open the chromatogram TIC functions shown in Table : </w:t>
      </w:r>
      <w:r w:rsidRPr="00E87AEA">
        <w:rPr>
          <w:b w:val="0"/>
          <w:bCs/>
          <w:sz w:val="22"/>
          <w:szCs w:val="22"/>
        </w:rPr>
        <w:t xml:space="preserve">Chromatogram TIC functions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4"/>
        <w:gridCol w:w="3534"/>
        <w:gridCol w:w="3534"/>
      </w:tblGrid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1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6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Positive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High mass intensity at end of run</w:t>
            </w:r>
          </w:p>
        </w:tc>
      </w:tr>
      <w:tr w:rsidR="00586EE9" w:rsidRPr="00327408" w:rsidTr="00586EE9">
        <w:trPr>
          <w:trHeight w:val="164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</w:p>
        </w:tc>
      </w:tr>
      <w:tr w:rsidR="00586EE9" w:rsidRPr="00D35343" w:rsidTr="00586EE9">
        <w:trPr>
          <w:trHeight w:val="427"/>
        </w:trPr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Function Number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ESI Mode</w:t>
            </w:r>
          </w:p>
        </w:tc>
        <w:tc>
          <w:tcPr>
            <w:tcW w:w="3534" w:type="dxa"/>
            <w:vAlign w:val="center"/>
          </w:tcPr>
          <w:p w:rsidR="00586EE9" w:rsidRPr="00D35343" w:rsidRDefault="00586EE9" w:rsidP="00586EE9">
            <w:pPr>
              <w:pStyle w:val="NoSpacing"/>
              <w:rPr>
                <w:sz w:val="22"/>
                <w:szCs w:val="22"/>
              </w:rPr>
            </w:pPr>
            <w:r w:rsidRPr="00D35343">
              <w:rPr>
                <w:bCs/>
                <w:sz w:val="22"/>
                <w:szCs w:val="22"/>
              </w:rPr>
              <w:t>Description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2'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start of run</w:t>
            </w:r>
          </w:p>
        </w:tc>
      </w:tr>
      <w:tr w:rsidR="00586EE9" w:rsidRPr="00327408" w:rsidTr="00586EE9">
        <w:trPr>
          <w:trHeight w:val="427"/>
        </w:trPr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4'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Negative</w:t>
            </w:r>
          </w:p>
        </w:tc>
        <w:tc>
          <w:tcPr>
            <w:tcW w:w="3534" w:type="dxa"/>
            <w:vAlign w:val="center"/>
          </w:tcPr>
          <w:p w:rsidR="00586EE9" w:rsidRPr="00327408" w:rsidRDefault="00586EE9" w:rsidP="00586EE9">
            <w:pPr>
              <w:pStyle w:val="NoSpacing"/>
              <w:rPr>
                <w:b w:val="0"/>
                <w:sz w:val="22"/>
                <w:szCs w:val="22"/>
              </w:rPr>
            </w:pPr>
            <w:r w:rsidRPr="00327408">
              <w:rPr>
                <w:b w:val="0"/>
                <w:sz w:val="22"/>
                <w:szCs w:val="22"/>
              </w:rPr>
              <w:t>Low mass intensity at end of run</w:t>
            </w:r>
          </w:p>
        </w:tc>
      </w:tr>
    </w:tbl>
    <w:p w:rsidR="00586EE9" w:rsidRPr="00E87AEA" w:rsidRDefault="00586EE9" w:rsidP="00586EE9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sz w:val="22"/>
          <w:szCs w:val="22"/>
        </w:rPr>
        <w:t xml:space="preserve">2. </w:t>
      </w:r>
      <w:r>
        <w:rPr>
          <w:b w:val="0"/>
          <w:sz w:val="22"/>
          <w:szCs w:val="22"/>
        </w:rPr>
        <w:tab/>
      </w:r>
      <w:r w:rsidRPr="00E87AEA">
        <w:rPr>
          <w:b w:val="0"/>
          <w:sz w:val="22"/>
          <w:szCs w:val="22"/>
        </w:rPr>
        <w:t xml:space="preserve">Use Global / Replace and Smooth all the chromatograms using the settings in Figure 2 : </w:t>
      </w: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</w:p>
    <w:p w:rsidR="00586EE9" w:rsidRPr="00E87AEA" w:rsidRDefault="00586EE9" w:rsidP="00586EE9">
      <w:pPr>
        <w:pStyle w:val="NoSpacing"/>
        <w:jc w:val="center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drawing>
          <wp:inline distT="0" distB="0" distL="0" distR="0">
            <wp:extent cx="2317750" cy="1201420"/>
            <wp:effectExtent l="1905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NoSpacing"/>
        <w:jc w:val="center"/>
        <w:rPr>
          <w:b w:val="0"/>
          <w:i/>
          <w:sz w:val="22"/>
          <w:szCs w:val="22"/>
        </w:rPr>
      </w:pPr>
      <w:r w:rsidRPr="00E87AEA">
        <w:rPr>
          <w:b w:val="0"/>
          <w:i/>
          <w:sz w:val="22"/>
          <w:szCs w:val="22"/>
          <w:u w:val="single"/>
        </w:rPr>
        <w:t>Figure 2</w:t>
      </w:r>
      <w:r w:rsidRPr="00E87AEA">
        <w:rPr>
          <w:b w:val="0"/>
          <w:i/>
          <w:sz w:val="22"/>
          <w:szCs w:val="22"/>
        </w:rPr>
        <w:t xml:space="preserve"> - Smooth chromatogram settings</w:t>
      </w:r>
    </w:p>
    <w:p w:rsidR="00586EE9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Calculate the % difference between the following functions, using the equation: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1 and </w:t>
      </w:r>
      <w:r>
        <w:rPr>
          <w:rFonts w:ascii="Arial" w:hAnsi="Arial" w:cs="Arial"/>
          <w:sz w:val="22"/>
          <w:szCs w:val="22"/>
        </w:rPr>
        <w:t>2</w:t>
      </w:r>
      <w:r w:rsidRPr="00E87AEA">
        <w:rPr>
          <w:rFonts w:ascii="Arial" w:hAnsi="Arial" w:cs="Arial"/>
          <w:sz w:val="22"/>
          <w:szCs w:val="22"/>
        </w:rPr>
        <w:t xml:space="preserve"> (Low mass Positive Ion mode on positive chromatogram) </w:t>
      </w:r>
    </w:p>
    <w:p w:rsidR="00586EE9" w:rsidRPr="00E87AEA" w:rsidRDefault="00586EE9" w:rsidP="00586EE9">
      <w:pPr>
        <w:pStyle w:val="Default"/>
        <w:spacing w:after="117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lastRenderedPageBreak/>
        <w:tab/>
        <w:t>- Functions</w:t>
      </w:r>
      <w:r>
        <w:rPr>
          <w:rFonts w:ascii="Arial" w:hAnsi="Arial" w:cs="Arial"/>
          <w:sz w:val="22"/>
          <w:szCs w:val="22"/>
        </w:rPr>
        <w:t xml:space="preserve"> 5</w:t>
      </w:r>
      <w:r w:rsidRPr="00E87AEA">
        <w:rPr>
          <w:rFonts w:ascii="Arial" w:hAnsi="Arial" w:cs="Arial"/>
          <w:sz w:val="22"/>
          <w:szCs w:val="22"/>
        </w:rPr>
        <w:t xml:space="preserve"> and 6 (High mass Positive Ion mode on positive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ab/>
        <w:t xml:space="preserve">- Functions 2' and 4' (Low mass Negative Ion mode on Negative chromatogram)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% Difference = 100 x ((End of run smoothed TIC Intensity /Start of run smoothed TIC Intensity ) - 1)</w:t>
      </w: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i/>
          <w:iCs/>
          <w:sz w:val="22"/>
          <w:szCs w:val="22"/>
        </w:rPr>
      </w:pPr>
    </w:p>
    <w:p w:rsidR="00586EE9" w:rsidRPr="00E87AEA" w:rsidRDefault="00586EE9" w:rsidP="00586EE9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>NOTE: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i/>
          <w:iCs/>
          <w:sz w:val="22"/>
          <w:szCs w:val="22"/>
        </w:rPr>
        <w:t>Negative % results = loss of intensity over time. Positive % results = a gain of intensity over time.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D35343" w:rsidRDefault="00586EE9" w:rsidP="00586EE9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 xml:space="preserve">Specification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If any of the traces are outside the following tolerances, then charging is present. </w:t>
      </w:r>
    </w:p>
    <w:p w:rsidR="00586EE9" w:rsidRDefault="00586EE9" w:rsidP="00586EE9">
      <w:pPr>
        <w:pStyle w:val="Default"/>
        <w:spacing w:after="96"/>
        <w:jc w:val="center"/>
        <w:rPr>
          <w:rFonts w:ascii="Arial" w:hAnsi="Arial" w:cs="Arial"/>
          <w:sz w:val="22"/>
          <w:szCs w:val="22"/>
        </w:rPr>
      </w:pP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>Functions 1 and 2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must not exceed -18% to +13%</w:t>
      </w:r>
    </w:p>
    <w:p w:rsidR="00586EE9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 xml:space="preserve">Functions </w:t>
      </w:r>
      <w:r>
        <w:rPr>
          <w:rFonts w:ascii="Arial" w:hAnsi="Arial" w:cs="Arial"/>
          <w:color w:val="FF0000"/>
          <w:sz w:val="22"/>
          <w:szCs w:val="22"/>
        </w:rPr>
        <w:t>5</w:t>
      </w:r>
      <w:r w:rsidRPr="00E87AEA">
        <w:rPr>
          <w:rFonts w:ascii="Arial" w:hAnsi="Arial" w:cs="Arial"/>
          <w:color w:val="FF0000"/>
          <w:sz w:val="22"/>
          <w:szCs w:val="22"/>
        </w:rPr>
        <w:t xml:space="preserve"> and 6 must not exceed -23% to +27%</w:t>
      </w:r>
    </w:p>
    <w:p w:rsidR="00586EE9" w:rsidRPr="00E87AEA" w:rsidRDefault="00586EE9" w:rsidP="00586EE9">
      <w:pPr>
        <w:pStyle w:val="Default"/>
        <w:numPr>
          <w:ilvl w:val="0"/>
          <w:numId w:val="34"/>
        </w:numPr>
        <w:spacing w:after="96"/>
        <w:rPr>
          <w:rFonts w:ascii="Arial" w:hAnsi="Arial" w:cs="Arial"/>
          <w:color w:val="FF0000"/>
          <w:sz w:val="22"/>
          <w:szCs w:val="22"/>
        </w:rPr>
      </w:pPr>
      <w:r w:rsidRPr="00E87AEA">
        <w:rPr>
          <w:rFonts w:ascii="Arial" w:hAnsi="Arial" w:cs="Arial"/>
          <w:color w:val="FF0000"/>
          <w:sz w:val="22"/>
          <w:szCs w:val="22"/>
        </w:rPr>
        <w:t>Functions 2' and 4' must not exceed -19% to +15%</w:t>
      </w: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color w:val="FF0000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If the charging test fails, clean the collision cell, check the </w:t>
      </w:r>
      <w:proofErr w:type="spellStart"/>
      <w:r w:rsidRPr="00E87AEA">
        <w:rPr>
          <w:rFonts w:ascii="Arial" w:hAnsi="Arial" w:cs="Arial"/>
          <w:sz w:val="22"/>
          <w:szCs w:val="22"/>
        </w:rPr>
        <w:t>quadrupole</w:t>
      </w:r>
      <w:proofErr w:type="spellEnd"/>
      <w:r w:rsidRPr="00E87AEA">
        <w:rPr>
          <w:rFonts w:ascii="Arial" w:hAnsi="Arial" w:cs="Arial"/>
          <w:sz w:val="22"/>
          <w:szCs w:val="22"/>
        </w:rPr>
        <w:t xml:space="preserve"> for ion burn, and clean if necessary.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</w:rPr>
        <w:tab/>
      </w:r>
      <w:r w:rsidRPr="00E87AEA">
        <w:rPr>
          <w:rFonts w:ascii="Arial" w:hAnsi="Arial" w:cs="Arial"/>
          <w:sz w:val="22"/>
          <w:szCs w:val="22"/>
        </w:rPr>
        <w:t xml:space="preserve">Repeat the charging test as described above. </w:t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D35343" w:rsidRDefault="00586EE9" w:rsidP="00586EE9">
      <w:pPr>
        <w:pStyle w:val="Default"/>
        <w:rPr>
          <w:rFonts w:ascii="Arial" w:hAnsi="Arial" w:cs="Arial"/>
          <w:b/>
          <w:bCs/>
          <w:color w:val="0070C0"/>
          <w:sz w:val="22"/>
          <w:szCs w:val="22"/>
          <w:u w:val="single"/>
        </w:rPr>
      </w:pPr>
      <w:r w:rsidRPr="00D35343">
        <w:rPr>
          <w:rFonts w:ascii="Arial" w:hAnsi="Arial" w:cs="Arial"/>
          <w:b/>
          <w:bCs/>
          <w:color w:val="0070C0"/>
          <w:sz w:val="22"/>
          <w:szCs w:val="22"/>
          <w:u w:val="single"/>
        </w:rPr>
        <w:t>Report and printout :</w:t>
      </w:r>
    </w:p>
    <w:p w:rsidR="00586EE9" w:rsidRPr="00E87AEA" w:rsidRDefault="00586EE9" w:rsidP="00586EE9">
      <w:pPr>
        <w:pStyle w:val="Default"/>
        <w:rPr>
          <w:rFonts w:ascii="Arial" w:hAnsi="Arial" w:cs="Arial"/>
          <w:bCs/>
          <w:sz w:val="22"/>
          <w:szCs w:val="22"/>
        </w:rPr>
      </w:pP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sz w:val="22"/>
          <w:szCs w:val="22"/>
        </w:rPr>
        <w:t xml:space="preserve">Screen capture and print the chromatogram in portrait configuration and label with the ION block serial number and their respective % Difference values. </w:t>
      </w:r>
    </w:p>
    <w:p w:rsidR="00586EE9" w:rsidRPr="00E87AEA" w:rsidRDefault="00586EE9" w:rsidP="00586EE9">
      <w:pPr>
        <w:pStyle w:val="NoSpacing"/>
        <w:rPr>
          <w:b w:val="0"/>
          <w:sz w:val="22"/>
          <w:szCs w:val="22"/>
        </w:rPr>
      </w:pPr>
      <w:r w:rsidRPr="00E87AEA">
        <w:rPr>
          <w:b w:val="0"/>
          <w:noProof/>
          <w:sz w:val="22"/>
          <w:szCs w:val="22"/>
          <w:lang w:val="en-US" w:eastAsia="en-US"/>
        </w:rPr>
        <w:lastRenderedPageBreak/>
        <w:drawing>
          <wp:inline distT="0" distB="0" distL="0" distR="0">
            <wp:extent cx="5943600" cy="7187565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87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EE9" w:rsidRPr="00E87AEA" w:rsidRDefault="00586EE9" w:rsidP="00586EE9">
      <w:pPr>
        <w:pStyle w:val="Default"/>
        <w:rPr>
          <w:rFonts w:ascii="Arial" w:hAnsi="Arial" w:cs="Arial"/>
          <w:sz w:val="22"/>
          <w:szCs w:val="22"/>
        </w:rPr>
      </w:pPr>
    </w:p>
    <w:p w:rsidR="00586EE9" w:rsidRPr="00E87AEA" w:rsidRDefault="00586EE9" w:rsidP="00586EE9">
      <w:pPr>
        <w:pStyle w:val="Default"/>
        <w:spacing w:after="375"/>
        <w:jc w:val="center"/>
        <w:rPr>
          <w:rFonts w:ascii="Arial" w:hAnsi="Arial" w:cs="Arial"/>
          <w:sz w:val="22"/>
          <w:szCs w:val="22"/>
        </w:rPr>
      </w:pPr>
      <w:r w:rsidRPr="00E87AEA">
        <w:rPr>
          <w:rFonts w:ascii="Arial" w:hAnsi="Arial" w:cs="Arial"/>
          <w:i/>
          <w:iCs/>
          <w:sz w:val="22"/>
          <w:szCs w:val="22"/>
          <w:u w:val="single"/>
        </w:rPr>
        <w:t>Figure 3</w:t>
      </w:r>
      <w:r w:rsidRPr="00E87AEA">
        <w:rPr>
          <w:rFonts w:ascii="Arial" w:hAnsi="Arial" w:cs="Arial"/>
          <w:i/>
          <w:iCs/>
          <w:sz w:val="22"/>
          <w:szCs w:val="22"/>
        </w:rPr>
        <w:t xml:space="preserve"> - Example of Charging Test Chromatogram</w:t>
      </w:r>
    </w:p>
    <w:p w:rsidR="00586EE9" w:rsidRPr="005D52AC" w:rsidRDefault="00586EE9" w:rsidP="00586EE9">
      <w:pPr>
        <w:pStyle w:val="Default"/>
        <w:rPr>
          <w:rFonts w:ascii="Arial" w:hAnsi="Arial" w:cs="Arial"/>
          <w:bCs/>
          <w:i/>
          <w:iCs/>
          <w:sz w:val="22"/>
          <w:szCs w:val="22"/>
        </w:rPr>
      </w:pPr>
      <w:r w:rsidRPr="00D35343">
        <w:rPr>
          <w:rFonts w:ascii="Arial" w:hAnsi="Arial" w:cs="Arial"/>
          <w:b/>
          <w:bCs/>
          <w:i/>
          <w:iCs/>
          <w:color w:val="FF0000"/>
          <w:sz w:val="22"/>
          <w:szCs w:val="22"/>
        </w:rPr>
        <w:t>CAUTION</w:t>
      </w:r>
      <w:r w:rsidRPr="00D35343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E87AEA">
        <w:rPr>
          <w:rFonts w:ascii="Arial" w:hAnsi="Arial" w:cs="Arial"/>
          <w:bCs/>
          <w:i/>
          <w:iCs/>
          <w:sz w:val="22"/>
          <w:szCs w:val="22"/>
        </w:rPr>
        <w:t>: Once the charging test is complete, the inter-scan delay  must be reset to the state (automatic or manual) used by the customer.</w:t>
      </w:r>
    </w:p>
    <w:p w:rsidR="00586EE9" w:rsidRPr="00586EE9" w:rsidRDefault="00586EE9" w:rsidP="00586EE9">
      <w:pPr>
        <w:pStyle w:val="ListParagraph"/>
        <w:ind w:left="1224"/>
        <w:rPr>
          <w:b/>
          <w:color w:val="0070C0"/>
          <w:lang w:val="en-US"/>
        </w:rPr>
      </w:pPr>
    </w:p>
    <w:p w:rsidR="00586EE9" w:rsidRDefault="00586EE9" w:rsidP="00586EE9">
      <w:pPr>
        <w:pStyle w:val="ListParagraph"/>
        <w:ind w:left="1224"/>
      </w:pPr>
    </w:p>
    <w:p w:rsidR="00586EE9" w:rsidRDefault="00586EE9" w:rsidP="00586EE9">
      <w:pPr>
        <w:pStyle w:val="ListParagraph"/>
        <w:ind w:left="1224"/>
      </w:pPr>
    </w:p>
    <w:p w:rsidR="00D45A2C" w:rsidRPr="00845179" w:rsidRDefault="00D45A2C" w:rsidP="004F3187">
      <w:pPr>
        <w:pStyle w:val="Heading3"/>
        <w:numPr>
          <w:ilvl w:val="2"/>
          <w:numId w:val="28"/>
        </w:numPr>
        <w:rPr>
          <w:b/>
          <w:lang w:val="en-US"/>
        </w:rPr>
      </w:pPr>
      <w:bookmarkStart w:id="13" w:name="_Toc419383695"/>
      <w:r w:rsidRPr="00845179">
        <w:rPr>
          <w:b/>
          <w:lang w:val="en-US"/>
        </w:rPr>
        <w:lastRenderedPageBreak/>
        <w:t xml:space="preserve">When </w:t>
      </w:r>
      <w:r w:rsidR="00A56936">
        <w:rPr>
          <w:b/>
          <w:lang w:val="en-US"/>
        </w:rPr>
        <w:t>the test is</w:t>
      </w:r>
      <w:r w:rsidRPr="00845179">
        <w:rPr>
          <w:b/>
          <w:lang w:val="en-US"/>
        </w:rPr>
        <w:t xml:space="preserve"> finished :</w:t>
      </w:r>
      <w:bookmarkEnd w:id="13"/>
    </w:p>
    <w:p w:rsidR="00D45A2C" w:rsidRPr="00845179" w:rsidRDefault="00D45A2C" w:rsidP="00845179">
      <w:pPr>
        <w:pStyle w:val="ListParagraph"/>
        <w:ind w:left="1224"/>
        <w:rPr>
          <w:b/>
          <w:color w:val="0070C0"/>
          <w:lang w:val="en-US"/>
        </w:rPr>
      </w:pP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the instrument to standby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  <w:lang w:val="en-US"/>
        </w:rPr>
      </w:pPr>
      <w:r w:rsidRPr="005A461C">
        <w:rPr>
          <w:color w:val="000000" w:themeColor="text1"/>
          <w:lang w:val="en-US"/>
        </w:rPr>
        <w:t>Set the source temperature to 25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Vent the instrument; on MS Tune, Options, Vent.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>Switch off the API gas.</w:t>
      </w:r>
    </w:p>
    <w:p w:rsidR="00D45A2C" w:rsidRPr="005A461C" w:rsidRDefault="00D45A2C" w:rsidP="00D45A2C">
      <w:pPr>
        <w:pStyle w:val="ListParagraph"/>
        <w:numPr>
          <w:ilvl w:val="0"/>
          <w:numId w:val="7"/>
        </w:numPr>
        <w:jc w:val="both"/>
        <w:rPr>
          <w:color w:val="000000" w:themeColor="text1"/>
        </w:rPr>
      </w:pPr>
      <w:r w:rsidRPr="005A461C">
        <w:rPr>
          <w:color w:val="000000" w:themeColor="text1"/>
        </w:rPr>
        <w:t xml:space="preserve">Open source location once the pump stops working, take off Ion block, its support and the </w:t>
      </w:r>
      <w:proofErr w:type="spellStart"/>
      <w:r w:rsidRPr="005A461C">
        <w:rPr>
          <w:color w:val="000000" w:themeColor="text1"/>
        </w:rPr>
        <w:t>hexapole</w:t>
      </w:r>
      <w:proofErr w:type="spellEnd"/>
      <w:r w:rsidRPr="005A461C">
        <w:rPr>
          <w:color w:val="000000" w:themeColor="text1"/>
        </w:rPr>
        <w:t>.</w:t>
      </w:r>
    </w:p>
    <w:p w:rsidR="0071160A" w:rsidRDefault="0071160A" w:rsidP="00845179">
      <w:pPr>
        <w:pStyle w:val="ListParagraph"/>
        <w:jc w:val="both"/>
        <w:rPr>
          <w:rFonts w:cs="Arial"/>
          <w:color w:val="434343"/>
          <w:sz w:val="26"/>
          <w:szCs w:val="26"/>
        </w:rPr>
      </w:pPr>
    </w:p>
    <w:p w:rsidR="00ED35C1" w:rsidRPr="00ED35C1" w:rsidRDefault="00ED35C1" w:rsidP="00ED35C1">
      <w:pPr>
        <w:pStyle w:val="Heading1"/>
        <w:rPr>
          <w:lang w:val="en-US"/>
        </w:rPr>
      </w:pPr>
      <w:bookmarkStart w:id="14" w:name="_Toc419383696"/>
      <w:r w:rsidRPr="00ED35C1">
        <w:rPr>
          <w:lang w:val="en-US"/>
        </w:rPr>
        <w:t>Storage of the Test Results</w:t>
      </w:r>
      <w:bookmarkEnd w:id="14"/>
    </w:p>
    <w:p w:rsidR="00A56936" w:rsidRDefault="00A56936" w:rsidP="00A56936">
      <w:pPr>
        <w:pStyle w:val="ListParagraph"/>
        <w:rPr>
          <w:rFonts w:cs="Arial"/>
          <w:b/>
        </w:rPr>
      </w:pPr>
      <w:r>
        <w:rPr>
          <w:rFonts w:cs="Arial"/>
          <w:b/>
        </w:rPr>
        <w:t xml:space="preserve">Stock results on network : </w:t>
      </w:r>
    </w:p>
    <w:p w:rsidR="00A56936" w:rsidRDefault="00A56936" w:rsidP="00A56936">
      <w:pPr>
        <w:pStyle w:val="ListParagraph"/>
        <w:rPr>
          <w:rFonts w:cs="Arial"/>
          <w:sz w:val="20"/>
        </w:rPr>
      </w:pPr>
    </w:p>
    <w:p w:rsidR="00A56936" w:rsidRDefault="00A56936" w:rsidP="00A56936">
      <w:pPr>
        <w:pStyle w:val="ListParagraph"/>
        <w:numPr>
          <w:ilvl w:val="0"/>
          <w:numId w:val="35"/>
        </w:numPr>
        <w:jc w:val="both"/>
      </w:pPr>
      <w:r>
        <w:t xml:space="preserve">Go on: </w:t>
      </w:r>
      <w:r w:rsidRPr="008302CC">
        <w:rPr>
          <w:b/>
        </w:rPr>
        <w:t>ETSCSTORAGE01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Ion block cleaning backup.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Specific Ion block of interests.</w:t>
      </w:r>
    </w:p>
    <w:p w:rsidR="00A56936" w:rsidRDefault="00A56936" w:rsidP="00A56936">
      <w:pPr>
        <w:pStyle w:val="ListParagraph"/>
        <w:numPr>
          <w:ilvl w:val="0"/>
          <w:numId w:val="35"/>
        </w:numPr>
      </w:pPr>
      <w:r>
        <w:t>Copy here the project</w:t>
      </w:r>
    </w:p>
    <w:p w:rsidR="00A56936" w:rsidRDefault="00A56936" w:rsidP="00A56936"/>
    <w:p w:rsidR="00A56936" w:rsidRDefault="00A56936" w:rsidP="00A56936">
      <w:pPr>
        <w:rPr>
          <w:color w:val="434343"/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Pr="00A56936" w:rsidRDefault="00A56936" w:rsidP="00A56936">
      <w:pPr>
        <w:rPr>
          <w:sz w:val="26"/>
          <w:szCs w:val="26"/>
        </w:rPr>
      </w:pPr>
    </w:p>
    <w:p w:rsidR="00A56936" w:rsidRDefault="00A56936" w:rsidP="00A56936">
      <w:pPr>
        <w:rPr>
          <w:sz w:val="26"/>
          <w:szCs w:val="26"/>
        </w:rPr>
      </w:pPr>
    </w:p>
    <w:p w:rsidR="00A56936" w:rsidRDefault="00A56936" w:rsidP="00A56936">
      <w:pPr>
        <w:tabs>
          <w:tab w:val="left" w:pos="2917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A56936" w:rsidRDefault="00A56936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56936" w:rsidRDefault="00A56936" w:rsidP="00A56936">
      <w:pPr>
        <w:tabs>
          <w:tab w:val="left" w:pos="2917"/>
        </w:tabs>
        <w:rPr>
          <w:sz w:val="26"/>
          <w:szCs w:val="26"/>
        </w:rPr>
        <w:sectPr w:rsidR="00A56936" w:rsidSect="006B2FD2">
          <w:headerReference w:type="even" r:id="rId21"/>
          <w:headerReference w:type="default" r:id="rId22"/>
          <w:headerReference w:type="first" r:id="rId23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681421" w:rsidRDefault="00681421" w:rsidP="00681421">
      <w:pPr>
        <w:pStyle w:val="Standard"/>
        <w:shd w:val="clear" w:color="auto" w:fill="DDDDDD"/>
        <w:tabs>
          <w:tab w:val="left" w:pos="4856"/>
        </w:tabs>
        <w:jc w:val="center"/>
        <w:rPr>
          <w:rFonts w:ascii="Calibri" w:hAnsi="Calibri" w:cs="Arial"/>
          <w:b/>
          <w:bCs/>
          <w:color w:val="000000"/>
          <w:sz w:val="32"/>
          <w:szCs w:val="32"/>
          <w:lang w:val="en-US"/>
        </w:rPr>
      </w:pPr>
      <w:r>
        <w:rPr>
          <w:rFonts w:ascii="Calibri" w:hAnsi="Calibri" w:cs="Arial"/>
          <w:b/>
          <w:bCs/>
          <w:color w:val="000000"/>
          <w:sz w:val="32"/>
          <w:szCs w:val="32"/>
          <w:lang w:val="en-US"/>
        </w:rPr>
        <w:lastRenderedPageBreak/>
        <w:t>Test Report SQD</w:t>
      </w:r>
    </w:p>
    <w:p w:rsidR="00681421" w:rsidRDefault="00681421" w:rsidP="00681421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681421" w:rsidRDefault="00681421" w:rsidP="00681421">
      <w:pPr>
        <w:pStyle w:val="Standard"/>
        <w:tabs>
          <w:tab w:val="left" w:pos="4856"/>
        </w:tabs>
      </w:pPr>
      <w:r>
        <w:rPr>
          <w:rFonts w:ascii="Calibri" w:hAnsi="Calibri" w:cs="Arial"/>
          <w:color w:val="000000"/>
          <w:sz w:val="28"/>
          <w:szCs w:val="28"/>
          <w:lang w:val="en-US"/>
        </w:rPr>
        <w:t>Lot number</w:t>
      </w:r>
      <w:r>
        <w:rPr>
          <w:rFonts w:ascii="Calibri" w:hAnsi="Calibri" w:cs="Arial"/>
          <w:b/>
          <w:bCs/>
          <w:color w:val="000000"/>
          <w:sz w:val="28"/>
          <w:szCs w:val="28"/>
          <w:lang w:val="en-US"/>
        </w:rPr>
        <w:t xml:space="preserve"> :</w:t>
      </w:r>
      <w:r>
        <w:rPr>
          <w:rFonts w:ascii="Calibri" w:hAnsi="Calibri" w:cs="Arial"/>
          <w:b/>
          <w:bCs/>
          <w:color w:val="0070C0"/>
          <w:sz w:val="28"/>
          <w:szCs w:val="28"/>
          <w:lang w:val="en-US"/>
        </w:rPr>
        <w:t xml:space="preserve"> </w:t>
      </w:r>
    </w:p>
    <w:p w:rsidR="00681421" w:rsidRDefault="00681421" w:rsidP="00681421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681421" w:rsidRPr="00681421" w:rsidRDefault="00681421" w:rsidP="00681421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Ion block : </w:t>
      </w:r>
    </w:p>
    <w:p w:rsidR="00681421" w:rsidRPr="00681421" w:rsidRDefault="00681421" w:rsidP="00681421">
      <w:pPr>
        <w:pStyle w:val="Standard"/>
        <w:tabs>
          <w:tab w:val="left" w:pos="4856"/>
        </w:tabs>
        <w:rPr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Serial number of </w:t>
      </w:r>
      <w:proofErr w:type="spellStart"/>
      <w:r>
        <w:rPr>
          <w:rFonts w:ascii="Calibri" w:hAnsi="Calibri" w:cs="Arial"/>
          <w:color w:val="000000"/>
          <w:sz w:val="28"/>
          <w:szCs w:val="28"/>
          <w:lang w:val="en-US"/>
        </w:rPr>
        <w:t>Hexapole</w:t>
      </w:r>
      <w:proofErr w:type="spellEnd"/>
      <w:r>
        <w:rPr>
          <w:rFonts w:ascii="Calibri" w:hAnsi="Calibri" w:cs="Arial"/>
          <w:color w:val="000000"/>
          <w:sz w:val="28"/>
          <w:szCs w:val="28"/>
          <w:lang w:val="en-US"/>
        </w:rPr>
        <w:t xml:space="preserve"> : </w:t>
      </w:r>
    </w:p>
    <w:p w:rsidR="00681421" w:rsidRDefault="00681421" w:rsidP="00681421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681421" w:rsidRDefault="00681421" w:rsidP="00681421">
      <w:pPr>
        <w:pStyle w:val="Standard"/>
        <w:tabs>
          <w:tab w:val="left" w:pos="5576"/>
        </w:tabs>
        <w:ind w:left="720"/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p w:rsidR="00681421" w:rsidRDefault="00681421" w:rsidP="00681421">
      <w:pPr>
        <w:pStyle w:val="Standard"/>
        <w:tabs>
          <w:tab w:val="left" w:pos="4856"/>
        </w:tabs>
        <w:rPr>
          <w:rFonts w:ascii="Calibri" w:hAnsi="Calibri" w:cs="Arial"/>
          <w:color w:val="000000"/>
          <w:sz w:val="28"/>
          <w:szCs w:val="28"/>
          <w:lang w:val="en-US"/>
        </w:rPr>
      </w:pPr>
      <w:r>
        <w:rPr>
          <w:rFonts w:ascii="Calibri" w:hAnsi="Calibri" w:cs="Arial"/>
          <w:color w:val="000000"/>
          <w:sz w:val="28"/>
          <w:szCs w:val="28"/>
          <w:lang w:val="en-US"/>
        </w:rPr>
        <w:t>Set-up solution :</w:t>
      </w:r>
    </w:p>
    <w:p w:rsidR="00681421" w:rsidRDefault="00681421" w:rsidP="00681421">
      <w:pPr>
        <w:pStyle w:val="Standard"/>
        <w:tabs>
          <w:tab w:val="left" w:pos="4856"/>
        </w:tabs>
        <w:rPr>
          <w:rFonts w:ascii="Calibri" w:hAnsi="Calibri" w:cs="Arial"/>
          <w:b/>
          <w:bCs/>
          <w:color w:val="000000"/>
          <w:sz w:val="28"/>
          <w:szCs w:val="28"/>
          <w:lang w:val="en-US"/>
        </w:rPr>
      </w:pPr>
    </w:p>
    <w:tbl>
      <w:tblPr>
        <w:tblW w:w="853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3206"/>
        <w:gridCol w:w="1332"/>
        <w:gridCol w:w="1332"/>
        <w:gridCol w:w="1332"/>
        <w:gridCol w:w="1333"/>
      </w:tblGrid>
      <w:tr w:rsidR="00681421" w:rsidTr="006A4C7F">
        <w:trPr>
          <w:trHeight w:val="720"/>
          <w:jc w:val="center"/>
        </w:trPr>
        <w:tc>
          <w:tcPr>
            <w:tcW w:w="3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MS1 tests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</w:p>
          <w:p w:rsidR="00681421" w:rsidRDefault="00681421" w:rsidP="006A4C7F">
            <w:pPr>
              <w:pStyle w:val="TableText"/>
              <w:rPr>
                <w:rFonts w:ascii="Calibri" w:hAnsi="Calibri"/>
                <w:b/>
                <w:sz w:val="26"/>
                <w:szCs w:val="26"/>
              </w:rPr>
            </w:pPr>
            <w:r>
              <w:rPr>
                <w:rFonts w:ascii="Calibri" w:hAnsi="Calibri"/>
                <w:b/>
                <w:sz w:val="26"/>
                <w:szCs w:val="26"/>
              </w:rPr>
              <w:t>175.13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455.27</w:t>
            </w: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1080.80</w:t>
            </w:r>
          </w:p>
        </w:tc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Head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m/z</w:t>
            </w:r>
            <w:r>
              <w:rPr>
                <w:rFonts w:ascii="Calibri" w:hAnsi="Calibri"/>
                <w:sz w:val="26"/>
                <w:szCs w:val="26"/>
              </w:rPr>
              <w:br/>
              <w:t>2034.64</w:t>
            </w:r>
          </w:p>
        </w:tc>
      </w:tr>
      <w:tr w:rsidR="00681421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Measured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mass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681421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/>
                <w:sz w:val="26"/>
                <w:szCs w:val="26"/>
              </w:rPr>
              <w:t>FWHM (Da)</w:t>
            </w: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  <w:tr w:rsidR="00681421" w:rsidTr="006A4C7F">
        <w:trPr>
          <w:trHeight w:val="720"/>
          <w:jc w:val="center"/>
        </w:trPr>
        <w:tc>
          <w:tcPr>
            <w:tcW w:w="32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rPr>
                <w:rFonts w:ascii="Calibri" w:hAnsi="Calibri"/>
                <w:sz w:val="26"/>
                <w:szCs w:val="26"/>
              </w:rPr>
            </w:pPr>
            <w:proofErr w:type="spellStart"/>
            <w:r>
              <w:rPr>
                <w:rFonts w:ascii="Calibri" w:hAnsi="Calibri"/>
                <w:sz w:val="26"/>
                <w:szCs w:val="26"/>
              </w:rPr>
              <w:t>Peak</w:t>
            </w:r>
            <w:proofErr w:type="spellEnd"/>
            <w:r>
              <w:rPr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Calibri" w:hAnsi="Calibri"/>
                <w:sz w:val="26"/>
                <w:szCs w:val="26"/>
              </w:rPr>
              <w:t>intensity</w:t>
            </w:r>
            <w:proofErr w:type="spellEnd"/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  <w:tc>
          <w:tcPr>
            <w:tcW w:w="13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center"/>
          </w:tcPr>
          <w:p w:rsidR="00681421" w:rsidRDefault="00681421" w:rsidP="006A4C7F">
            <w:pPr>
              <w:pStyle w:val="TableText"/>
              <w:spacing w:before="120" w:after="120"/>
              <w:rPr>
                <w:rFonts w:ascii="Calibri" w:hAnsi="Calibri"/>
                <w:color w:val="000000"/>
                <w:sz w:val="26"/>
                <w:szCs w:val="26"/>
              </w:rPr>
            </w:pPr>
          </w:p>
        </w:tc>
      </w:tr>
    </w:tbl>
    <w:p w:rsidR="00681421" w:rsidRDefault="00681421" w:rsidP="00681421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681421" w:rsidRDefault="00681421" w:rsidP="00681421">
      <w:pPr>
        <w:pStyle w:val="Standard"/>
        <w:rPr>
          <w:rFonts w:ascii="Calibri" w:hAnsi="Calibri" w:cs="Arial"/>
          <w:color w:val="000000"/>
          <w:sz w:val="28"/>
          <w:szCs w:val="28"/>
        </w:rPr>
      </w:pPr>
    </w:p>
    <w:p w:rsidR="00681421" w:rsidRDefault="00681421" w:rsidP="00681421">
      <w:pPr>
        <w:pStyle w:val="Standard"/>
        <w:rPr>
          <w:rFonts w:ascii="Calibri" w:hAnsi="Calibri" w:cs="Arial"/>
          <w:color w:val="000000"/>
          <w:sz w:val="28"/>
          <w:szCs w:val="28"/>
        </w:rPr>
      </w:pPr>
      <w:proofErr w:type="spellStart"/>
      <w:r>
        <w:rPr>
          <w:rFonts w:ascii="Calibri" w:hAnsi="Calibri" w:cs="Arial"/>
          <w:color w:val="000000"/>
          <w:sz w:val="28"/>
          <w:szCs w:val="28"/>
        </w:rPr>
        <w:t>Charging</w:t>
      </w:r>
      <w:proofErr w:type="spellEnd"/>
      <w:r>
        <w:rPr>
          <w:rFonts w:ascii="Calibri" w:hAnsi="Calibri" w:cs="Arial"/>
          <w:color w:val="000000"/>
          <w:sz w:val="28"/>
          <w:szCs w:val="28"/>
        </w:rPr>
        <w:t xml:space="preserve"> test :</w:t>
      </w:r>
      <w:r>
        <w:rPr>
          <w:rFonts w:ascii="Calibri" w:hAnsi="Calibri" w:cs="Arial"/>
          <w:color w:val="000000"/>
          <w:sz w:val="28"/>
          <w:szCs w:val="28"/>
        </w:rPr>
        <w:tab/>
      </w:r>
    </w:p>
    <w:p w:rsidR="00681421" w:rsidRDefault="00681421" w:rsidP="00681421">
      <w:pPr>
        <w:pStyle w:val="Standard"/>
        <w:rPr>
          <w:rFonts w:ascii="Calibri" w:hAnsi="Calibri" w:cs="Arial"/>
          <w:b/>
          <w:bCs/>
          <w:color w:val="000000"/>
          <w:sz w:val="28"/>
          <w:szCs w:val="28"/>
        </w:rPr>
      </w:pPr>
    </w:p>
    <w:tbl>
      <w:tblPr>
        <w:tblW w:w="7665" w:type="dxa"/>
        <w:tblInd w:w="177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570"/>
        <w:gridCol w:w="2540"/>
        <w:gridCol w:w="2555"/>
      </w:tblGrid>
      <w:tr w:rsidR="00681421" w:rsidTr="006A4C7F">
        <w:tc>
          <w:tcPr>
            <w:tcW w:w="2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Standard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Pos</w:t>
            </w: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High mass Pos</w:t>
            </w:r>
          </w:p>
        </w:tc>
        <w:tc>
          <w:tcPr>
            <w:tcW w:w="2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TableContents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%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Difference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Low</w:t>
            </w:r>
            <w:proofErr w:type="spellEnd"/>
            <w:r>
              <w:rPr>
                <w:rFonts w:ascii="Calibri" w:hAnsi="Calibri"/>
                <w:b/>
                <w:bCs/>
                <w:sz w:val="28"/>
                <w:szCs w:val="28"/>
              </w:rPr>
              <w:t xml:space="preserve"> mass </w:t>
            </w:r>
            <w:proofErr w:type="spellStart"/>
            <w:r>
              <w:rPr>
                <w:rFonts w:ascii="Calibri" w:hAnsi="Calibri"/>
                <w:b/>
                <w:bCs/>
                <w:sz w:val="28"/>
                <w:szCs w:val="28"/>
              </w:rPr>
              <w:t>Neg</w:t>
            </w:r>
            <w:proofErr w:type="spellEnd"/>
          </w:p>
        </w:tc>
      </w:tr>
      <w:tr w:rsidR="00681421" w:rsidTr="006A4C7F">
        <w:tc>
          <w:tcPr>
            <w:tcW w:w="25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25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81421" w:rsidRDefault="00681421" w:rsidP="006A4C7F">
            <w:pPr>
              <w:pStyle w:val="TableContents"/>
              <w:jc w:val="center"/>
              <w:rPr>
                <w:rFonts w:ascii="Calibri" w:hAnsi="Calibri"/>
                <w:sz w:val="28"/>
                <w:szCs w:val="28"/>
                <w:lang w:val="en-GB"/>
              </w:rPr>
            </w:pPr>
          </w:p>
        </w:tc>
      </w:tr>
    </w:tbl>
    <w:p w:rsidR="00681421" w:rsidRDefault="00681421" w:rsidP="00681421">
      <w:pPr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Name of operator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>
        <w:rPr>
          <w:rFonts w:ascii="Calibri" w:hAnsi="Calibri" w:cs="Arial"/>
          <w:sz w:val="28"/>
          <w:szCs w:val="28"/>
        </w:rPr>
        <w:t>....</w:t>
      </w:r>
    </w:p>
    <w:p w:rsidR="00681421" w:rsidRDefault="00681421" w:rsidP="00681421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/>
        <w:rPr>
          <w:rFonts w:ascii="Calibri" w:hAnsi="Calibri" w:cs="Arial"/>
          <w:b/>
          <w:bCs/>
          <w:color w:val="000000"/>
          <w:sz w:val="28"/>
          <w:szCs w:val="28"/>
        </w:rPr>
      </w:pPr>
      <w:r>
        <w:rPr>
          <w:rFonts w:ascii="Calibri" w:hAnsi="Calibri" w:cs="Arial"/>
          <w:b/>
          <w:bCs/>
          <w:color w:val="000000"/>
          <w:sz w:val="28"/>
          <w:szCs w:val="28"/>
        </w:rPr>
        <w:t xml:space="preserve">Signature :  </w:t>
      </w:r>
      <w:r>
        <w:rPr>
          <w:rFonts w:ascii="Calibri" w:hAnsi="Calibri" w:cs="Arial"/>
          <w:b/>
          <w:bCs/>
          <w:color w:val="000000"/>
          <w:sz w:val="28"/>
          <w:szCs w:val="28"/>
        </w:rPr>
        <w:tab/>
      </w:r>
    </w:p>
    <w:p w:rsidR="00681421" w:rsidRDefault="00681421" w:rsidP="00681421">
      <w:pPr>
        <w:pStyle w:val="ListParagraph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 w:right="319"/>
        <w:jc w:val="right"/>
        <w:rPr>
          <w:rFonts w:ascii="Calibri" w:hAnsi="Calibri" w:cs="Arial"/>
          <w:b/>
          <w:bCs/>
          <w:color w:val="000000"/>
          <w:sz w:val="28"/>
          <w:szCs w:val="28"/>
        </w:rPr>
      </w:pPr>
    </w:p>
    <w:p w:rsidR="00681421" w:rsidRDefault="00681421" w:rsidP="00681421">
      <w:pPr>
        <w:pStyle w:val="ListParagraph"/>
        <w:ind w:left="0" w:right="319"/>
        <w:jc w:val="right"/>
      </w:pPr>
      <w:r>
        <w:rPr>
          <w:rFonts w:ascii="Calibri" w:hAnsi="Calibri" w:cs="Arial"/>
          <w:b/>
          <w:bCs/>
          <w:color w:val="000000"/>
          <w:sz w:val="28"/>
          <w:szCs w:val="28"/>
        </w:rPr>
        <w:t>Date :</w:t>
      </w:r>
      <w:r>
        <w:rPr>
          <w:rFonts w:ascii="Calibri" w:hAnsi="Calibri" w:cs="Arial"/>
          <w:b/>
          <w:bCs/>
          <w:color w:val="0070C0"/>
          <w:sz w:val="28"/>
          <w:szCs w:val="28"/>
        </w:rPr>
        <w:t xml:space="preserve"> </w:t>
      </w:r>
      <w:r w:rsidR="00187449">
        <w:rPr>
          <w:rFonts w:ascii="Calibri" w:hAnsi="Calibri" w:cs="Arial"/>
          <w:b/>
          <w:bCs/>
          <w:sz w:val="28"/>
          <w:szCs w:val="28"/>
          <w:lang w:val="en-US"/>
        </w:rPr>
        <w:fldChar w:fldCharType="begin"/>
      </w:r>
      <w:r>
        <w:rPr>
          <w:rFonts w:ascii="Calibri" w:hAnsi="Calibri" w:cs="Arial"/>
          <w:b/>
          <w:bCs/>
          <w:sz w:val="28"/>
          <w:szCs w:val="28"/>
          <w:lang w:val="en-US"/>
        </w:rPr>
        <w:instrText xml:space="preserve"> DATE \@ "d'-'MMM'-'yy" </w:instrText>
      </w:r>
      <w:r w:rsidR="00187449">
        <w:rPr>
          <w:rFonts w:ascii="Calibri" w:hAnsi="Calibri" w:cs="Arial"/>
          <w:b/>
          <w:bCs/>
          <w:sz w:val="28"/>
          <w:szCs w:val="28"/>
          <w:lang w:val="en-US"/>
        </w:rPr>
        <w:fldChar w:fldCharType="separate"/>
      </w:r>
      <w:r w:rsidR="00795882">
        <w:rPr>
          <w:rFonts w:ascii="Calibri" w:hAnsi="Calibri" w:cs="Arial"/>
          <w:b/>
          <w:bCs/>
          <w:noProof/>
          <w:sz w:val="28"/>
          <w:szCs w:val="28"/>
          <w:lang w:val="en-US"/>
        </w:rPr>
        <w:t>16-Mar-17</w:t>
      </w:r>
      <w:r w:rsidR="00187449">
        <w:rPr>
          <w:rFonts w:ascii="Calibri" w:hAnsi="Calibri" w:cs="Arial"/>
          <w:b/>
          <w:bCs/>
          <w:sz w:val="28"/>
          <w:szCs w:val="28"/>
          <w:lang w:val="en-US"/>
        </w:rPr>
        <w:fldChar w:fldCharType="end"/>
      </w:r>
    </w:p>
    <w:p w:rsidR="00A56936" w:rsidRDefault="00A56936" w:rsidP="00681421">
      <w:pPr>
        <w:tabs>
          <w:tab w:val="left" w:pos="2917"/>
        </w:tabs>
      </w:pPr>
    </w:p>
    <w:sectPr w:rsidR="00A56936" w:rsidSect="00681421">
      <w:headerReference w:type="default" r:id="rId24"/>
      <w:footerReference w:type="default" r:id="rId25"/>
      <w:pgSz w:w="11907" w:h="16839" w:code="9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85F" w:rsidRDefault="00B3385F" w:rsidP="006B2FD2">
      <w:r>
        <w:separator/>
      </w:r>
    </w:p>
  </w:endnote>
  <w:endnote w:type="continuationSeparator" w:id="0">
    <w:p w:rsidR="00B3385F" w:rsidRDefault="00B3385F" w:rsidP="006B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5F" w:rsidRDefault="00B3385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85F" w:rsidRDefault="00B3385F" w:rsidP="006B2FD2">
      <w:r>
        <w:separator/>
      </w:r>
    </w:p>
  </w:footnote>
  <w:footnote w:type="continuationSeparator" w:id="0">
    <w:p w:rsidR="00B3385F" w:rsidRDefault="00B3385F" w:rsidP="006B2F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1280"/>
      <w:gridCol w:w="3341"/>
      <w:gridCol w:w="2055"/>
    </w:tblGrid>
    <w:tr w:rsidR="00B3385F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5pt;height:25.05pt" o:ole="" fillcolor="window">
                <v:imagedata r:id="rId1" o:title=""/>
              </v:shape>
              <o:OLEObject Type="Embed" ProgID="MSPhotoEd.3" ShapeID="_x0000_i1025" DrawAspect="Content" ObjectID="_1551164428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71160A" w:rsidRDefault="00B3385F" w:rsidP="00D45A2C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>
            <w:rPr>
              <w:rFonts w:cs="Arial"/>
              <w:b/>
              <w:sz w:val="28"/>
              <w:szCs w:val="28"/>
              <w:lang w:val="en-US"/>
            </w:rPr>
            <w:t>SQD/TQD</w:t>
          </w:r>
        </w:p>
      </w:tc>
    </w:tr>
    <w:tr w:rsidR="00B3385F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8C30F7" w:rsidRDefault="00B3385F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B3385F" w:rsidRPr="008C30F7" w:rsidRDefault="00B3385F" w:rsidP="00D45A2C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bookmarkStart w:id="2" w:name="OLE_LINK1"/>
          <w:bookmarkStart w:id="3" w:name="OLE_LINK2"/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r w:rsidR="00FD223B">
            <w:rPr>
              <w:rFonts w:cs="Arial"/>
              <w:b/>
              <w:sz w:val="22"/>
              <w:szCs w:val="24"/>
              <w:lang w:val="en-US"/>
            </w:rPr>
            <w:t>SQD/TQD</w:t>
          </w:r>
          <w:bookmarkEnd w:id="2"/>
          <w:bookmarkEnd w:id="3"/>
        </w:p>
      </w:tc>
    </w:tr>
    <w:tr w:rsidR="00B3385F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D45A2C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10607 TS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795882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7026"/>
            <w:docPartObj>
              <w:docPartGallery w:val="Page Numbers (Top of Page)"/>
              <w:docPartUnique/>
            </w:docPartObj>
          </w:sdtPr>
          <w:sdtContent>
            <w:p w:rsidR="00B3385F" w:rsidRPr="00814841" w:rsidRDefault="00B3385F" w:rsidP="00A56936">
              <w:r>
                <w:t xml:space="preserve">Page </w:t>
              </w:r>
              <w:fldSimple w:instr=" PAGE ">
                <w:r w:rsidR="00795882">
                  <w:rPr>
                    <w:noProof/>
                  </w:rPr>
                  <w:t>1</w:t>
                </w:r>
              </w:fldSimple>
              <w:r w:rsidR="0000499F">
                <w:t xml:space="preserve"> of 11</w:t>
              </w:r>
            </w:p>
          </w:sdtContent>
        </w:sdt>
      </w:tc>
    </w:tr>
    <w:tr w:rsidR="00B3385F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ED35C1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10/02/2015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B3385F" w:rsidRPr="002C3957" w:rsidRDefault="00885D82" w:rsidP="00795882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Date of revision : </w:t>
          </w:r>
          <w:r w:rsidR="00795882">
            <w:rPr>
              <w:rFonts w:cs="Arial"/>
              <w:szCs w:val="24"/>
            </w:rPr>
            <w:t>15/03/2017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A149F0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1 </w:t>
          </w:r>
        </w:p>
      </w:tc>
    </w:tr>
    <w:tr w:rsidR="00B3385F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B3385F" w:rsidRDefault="00B3385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B3385F" w:rsidRPr="002C3957" w:rsidRDefault="00B3385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71160A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B3385F" w:rsidRDefault="00B3385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B3385F" w:rsidRPr="002C3957" w:rsidRDefault="00885D82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B3385F" w:rsidRDefault="00B3385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5F" w:rsidRDefault="00B3385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/>
    </w:tblPr>
    <w:tblGrid>
      <w:gridCol w:w="2110"/>
      <w:gridCol w:w="2194"/>
      <w:gridCol w:w="4621"/>
      <w:gridCol w:w="2055"/>
    </w:tblGrid>
    <w:tr w:rsidR="00B3385F" w:rsidRPr="00814841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B3385F" w:rsidRPr="005B6F65" w:rsidRDefault="00B3385F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5pt;height:25.05pt" o:ole="" fillcolor="window">
                <v:imagedata r:id="rId1" o:title=""/>
              </v:shape>
              <o:OLEObject Type="Embed" ProgID="MSPhotoEd.3" ShapeID="_x0000_i1026" DrawAspect="Content" ObjectID="_1551164429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71160A" w:rsidRDefault="00B3385F" w:rsidP="00D45A2C">
          <w:pPr>
            <w:pStyle w:val="Header"/>
            <w:jc w:val="center"/>
            <w:rPr>
              <w:rFonts w:cs="Arial"/>
              <w:b/>
              <w:sz w:val="28"/>
              <w:szCs w:val="28"/>
              <w:lang w:val="en-US"/>
            </w:rPr>
          </w:pPr>
          <w:r w:rsidRPr="0071160A">
            <w:rPr>
              <w:rFonts w:cs="Arial"/>
              <w:b/>
              <w:sz w:val="28"/>
              <w:szCs w:val="28"/>
              <w:lang w:val="en-US"/>
            </w:rPr>
            <w:t xml:space="preserve">PROCEDURE: TESTING THE ION BLOCK </w:t>
          </w:r>
          <w:r>
            <w:rPr>
              <w:rFonts w:cs="Arial"/>
              <w:b/>
              <w:sz w:val="28"/>
              <w:szCs w:val="28"/>
              <w:lang w:val="en-US"/>
            </w:rPr>
            <w:t>SQD/TQD</w:t>
          </w:r>
        </w:p>
      </w:tc>
    </w:tr>
    <w:tr w:rsidR="00B3385F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814841" w:rsidRDefault="00B3385F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B3385F" w:rsidRPr="008C30F7" w:rsidRDefault="00B3385F" w:rsidP="00D45A2C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>
            <w:rPr>
              <w:rFonts w:cs="Arial"/>
              <w:b/>
              <w:sz w:val="22"/>
              <w:szCs w:val="24"/>
              <w:lang w:val="en-US"/>
            </w:rPr>
            <w:t>TESTING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THE ION BLOCK </w:t>
          </w:r>
          <w:r>
            <w:rPr>
              <w:rFonts w:cs="Arial"/>
              <w:b/>
              <w:sz w:val="22"/>
              <w:szCs w:val="24"/>
              <w:lang w:val="en-US"/>
            </w:rPr>
            <w:t>SQD/TQD</w:t>
          </w:r>
        </w:p>
      </w:tc>
    </w:tr>
    <w:tr w:rsidR="00B3385F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D45A2C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R</w:t>
          </w:r>
          <w:r>
            <w:rPr>
              <w:rFonts w:cs="Arial"/>
              <w:szCs w:val="24"/>
            </w:rPr>
            <w:t>efe</w:t>
          </w:r>
          <w:r w:rsidRPr="002C3957">
            <w:rPr>
              <w:rFonts w:cs="Arial"/>
              <w:szCs w:val="24"/>
            </w:rPr>
            <w:t xml:space="preserve">rence : </w:t>
          </w:r>
          <w:r>
            <w:rPr>
              <w:rFonts w:cs="Arial"/>
              <w:szCs w:val="24"/>
            </w:rPr>
            <w:t>10607 TS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B3385F" w:rsidRPr="002C3957" w:rsidRDefault="00B3385F" w:rsidP="00885D82">
          <w:pPr>
            <w:pStyle w:val="Head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nde</w:t>
          </w:r>
          <w:r w:rsidR="00885D82">
            <w:rPr>
              <w:rFonts w:cs="Arial"/>
              <w:szCs w:val="24"/>
            </w:rPr>
            <w:t>x</w:t>
          </w:r>
          <w:r w:rsidRPr="002C3957">
            <w:rPr>
              <w:rFonts w:cs="Arial"/>
              <w:szCs w:val="24"/>
            </w:rPr>
            <w:t> :</w:t>
          </w:r>
          <w:r w:rsidR="00795882">
            <w:rPr>
              <w:rFonts w:cs="Arial"/>
              <w:szCs w:val="24"/>
            </w:rPr>
            <w:t xml:space="preserve">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15036996"/>
            <w:docPartObj>
              <w:docPartGallery w:val="Page Numbers (Top of Page)"/>
              <w:docPartUnique/>
            </w:docPartObj>
          </w:sdtPr>
          <w:sdtContent>
            <w:p w:rsidR="00B3385F" w:rsidRPr="00814841" w:rsidRDefault="00B3385F" w:rsidP="00A56936">
              <w:r>
                <w:t xml:space="preserve">Page </w:t>
              </w:r>
              <w:fldSimple w:instr=" PAGE ">
                <w:r w:rsidR="00795882">
                  <w:rPr>
                    <w:noProof/>
                  </w:rPr>
                  <w:t>2</w:t>
                </w:r>
              </w:fldSimple>
              <w:r w:rsidR="0000499F">
                <w:t xml:space="preserve"> of 11</w:t>
              </w:r>
            </w:p>
          </w:sdtContent>
        </w:sdt>
      </w:tc>
    </w:tr>
  </w:tbl>
  <w:p w:rsidR="00B3385F" w:rsidRDefault="00B3385F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5F" w:rsidRDefault="00B3385F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421" w:rsidRPr="002110FC" w:rsidRDefault="00681421" w:rsidP="00681421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FR2/10607TS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="00187449"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="00187449" w:rsidRPr="005F06A5">
      <w:rPr>
        <w:rFonts w:cs="Arial"/>
        <w:b/>
        <w:lang w:val="fr-FR"/>
      </w:rPr>
      <w:fldChar w:fldCharType="separate"/>
    </w:r>
    <w:r w:rsidR="00795882">
      <w:rPr>
        <w:rFonts w:cs="Arial"/>
        <w:b/>
        <w:noProof/>
        <w:lang w:val="fr-FR"/>
      </w:rPr>
      <w:t>1</w:t>
    </w:r>
    <w:r w:rsidR="00187449"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/1</w:t>
    </w:r>
  </w:p>
  <w:p w:rsidR="00B3385F" w:rsidRDefault="00681421" w:rsidP="00681421">
    <w:pPr>
      <w:pStyle w:val="Header"/>
      <w:jc w:val="both"/>
    </w:pPr>
    <w:r>
      <w:rPr>
        <w:rFonts w:cs="Arial"/>
        <w:b/>
        <w:lang w:val="fr-FR"/>
      </w:rPr>
      <w:t>Révision : 15/03/2017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CC8"/>
    <w:multiLevelType w:val="hybridMultilevel"/>
    <w:tmpl w:val="00CE1D64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F07901"/>
    <w:multiLevelType w:val="hybridMultilevel"/>
    <w:tmpl w:val="FB687A30"/>
    <w:lvl w:ilvl="0" w:tplc="EFE6E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0C7F0450"/>
    <w:multiLevelType w:val="multilevel"/>
    <w:tmpl w:val="4844E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  <w:b/>
        <w:color w:val="0070C0"/>
        <w:lang w:val="en-GB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4C63154"/>
    <w:multiLevelType w:val="hybridMultilevel"/>
    <w:tmpl w:val="F53A5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50463"/>
    <w:multiLevelType w:val="hybridMultilevel"/>
    <w:tmpl w:val="FCD29E3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BC2430"/>
    <w:multiLevelType w:val="hybridMultilevel"/>
    <w:tmpl w:val="108C1CE0"/>
    <w:lvl w:ilvl="0" w:tplc="30766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C9650B"/>
    <w:multiLevelType w:val="multilevel"/>
    <w:tmpl w:val="6F625F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EB63C98"/>
    <w:multiLevelType w:val="hybridMultilevel"/>
    <w:tmpl w:val="8D36DD8A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529370E"/>
    <w:multiLevelType w:val="multilevel"/>
    <w:tmpl w:val="7D0805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621F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6DA0D94"/>
    <w:multiLevelType w:val="multilevel"/>
    <w:tmpl w:val="D3AAA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AF4702D"/>
    <w:multiLevelType w:val="hybridMultilevel"/>
    <w:tmpl w:val="DABE65A2"/>
    <w:lvl w:ilvl="0" w:tplc="4E6050F4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C234DA"/>
    <w:multiLevelType w:val="hybridMultilevel"/>
    <w:tmpl w:val="94D8C2CC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1CF6DBC"/>
    <w:multiLevelType w:val="hybridMultilevel"/>
    <w:tmpl w:val="331281C0"/>
    <w:lvl w:ilvl="0" w:tplc="92485666">
      <w:numFmt w:val="bullet"/>
      <w:lvlText w:val="-"/>
      <w:lvlJc w:val="left"/>
      <w:pPr>
        <w:ind w:left="21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71D67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AA2697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E9F673C"/>
    <w:multiLevelType w:val="hybridMultilevel"/>
    <w:tmpl w:val="DA849856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21AAC"/>
    <w:multiLevelType w:val="hybridMultilevel"/>
    <w:tmpl w:val="BA06297A"/>
    <w:lvl w:ilvl="0" w:tplc="BFBC4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5E4A0C75"/>
    <w:multiLevelType w:val="hybridMultilevel"/>
    <w:tmpl w:val="253486EC"/>
    <w:lvl w:ilvl="0" w:tplc="92485666">
      <w:numFmt w:val="bullet"/>
      <w:lvlText w:val="-"/>
      <w:lvlJc w:val="left"/>
      <w:pPr>
        <w:ind w:left="1440" w:hanging="360"/>
      </w:pPr>
      <w:rPr>
        <w:rFonts w:ascii="Arial" w:eastAsiaTheme="minorEastAsia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5743C3"/>
    <w:multiLevelType w:val="hybridMultilevel"/>
    <w:tmpl w:val="AC6C5D04"/>
    <w:lvl w:ilvl="0" w:tplc="74E4D9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F7A50"/>
    <w:multiLevelType w:val="hybridMultilevel"/>
    <w:tmpl w:val="8912FB36"/>
    <w:lvl w:ilvl="0" w:tplc="EBCCA08A">
      <w:start w:val="1"/>
      <w:numFmt w:val="decimal"/>
      <w:lvlText w:val="%1."/>
      <w:lvlJc w:val="left"/>
      <w:pPr>
        <w:ind w:left="81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12"/>
  </w:num>
  <w:num w:numId="5">
    <w:abstractNumId w:val="13"/>
  </w:num>
  <w:num w:numId="6">
    <w:abstractNumId w:val="1"/>
  </w:num>
  <w:num w:numId="7">
    <w:abstractNumId w:val="18"/>
  </w:num>
  <w:num w:numId="8">
    <w:abstractNumId w:val="2"/>
  </w:num>
  <w:num w:numId="9">
    <w:abstractNumId w:val="5"/>
  </w:num>
  <w:num w:numId="10">
    <w:abstractNumId w:val="7"/>
  </w:num>
  <w:num w:numId="11">
    <w:abstractNumId w:val="19"/>
  </w:num>
  <w:num w:numId="12">
    <w:abstractNumId w:val="22"/>
  </w:num>
  <w:num w:numId="13">
    <w:abstractNumId w:val="23"/>
  </w:num>
  <w:num w:numId="14">
    <w:abstractNumId w:val="17"/>
  </w:num>
  <w:num w:numId="15">
    <w:abstractNumId w:val="11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8"/>
  </w:num>
  <w:num w:numId="26">
    <w:abstractNumId w:val="8"/>
  </w:num>
  <w:num w:numId="27">
    <w:abstractNumId w:val="16"/>
  </w:num>
  <w:num w:numId="28">
    <w:abstractNumId w:val="10"/>
  </w:num>
  <w:num w:numId="29">
    <w:abstractNumId w:val="4"/>
  </w:num>
  <w:num w:numId="30">
    <w:abstractNumId w:val="4"/>
  </w:num>
  <w:num w:numId="31">
    <w:abstractNumId w:val="9"/>
  </w:num>
  <w:num w:numId="32">
    <w:abstractNumId w:val="15"/>
  </w:num>
  <w:num w:numId="33">
    <w:abstractNumId w:val="14"/>
  </w:num>
  <w:num w:numId="34">
    <w:abstractNumId w:val="0"/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</w:num>
  <w:num w:numId="37">
    <w:abstractNumId w:val="21"/>
  </w:num>
  <w:num w:numId="38">
    <w:abstractNumId w:val="6"/>
  </w:num>
  <w:num w:numId="39">
    <w:abstractNumId w:val="13"/>
  </w:num>
  <w:num w:numId="40">
    <w:abstractNumId w:val="13"/>
  </w:num>
  <w:num w:numId="41">
    <w:abstractNumId w:val="13"/>
  </w:num>
  <w:num w:numId="42">
    <w:abstractNumId w:val="13"/>
  </w:num>
  <w:num w:numId="43">
    <w:abstractNumId w:val="13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64515"/>
  </w:hdrShapeDefaults>
  <w:footnotePr>
    <w:footnote w:id="-1"/>
    <w:footnote w:id="0"/>
  </w:footnotePr>
  <w:endnotePr>
    <w:endnote w:id="-1"/>
    <w:endnote w:id="0"/>
  </w:endnotePr>
  <w:compat/>
  <w:rsids>
    <w:rsidRoot w:val="006B2FD2"/>
    <w:rsid w:val="0000499F"/>
    <w:rsid w:val="00011570"/>
    <w:rsid w:val="0002311E"/>
    <w:rsid w:val="00025B7F"/>
    <w:rsid w:val="0003201C"/>
    <w:rsid w:val="00043B24"/>
    <w:rsid w:val="00050A1A"/>
    <w:rsid w:val="00053E72"/>
    <w:rsid w:val="00072B08"/>
    <w:rsid w:val="000A2AB2"/>
    <w:rsid w:val="000C4E00"/>
    <w:rsid w:val="000C7437"/>
    <w:rsid w:val="000F2AAF"/>
    <w:rsid w:val="000F4F2A"/>
    <w:rsid w:val="000F708D"/>
    <w:rsid w:val="00122BEF"/>
    <w:rsid w:val="0012391C"/>
    <w:rsid w:val="00132650"/>
    <w:rsid w:val="00165016"/>
    <w:rsid w:val="001828DB"/>
    <w:rsid w:val="00183116"/>
    <w:rsid w:val="00187449"/>
    <w:rsid w:val="001A2F1B"/>
    <w:rsid w:val="001B29E1"/>
    <w:rsid w:val="001B304E"/>
    <w:rsid w:val="001B7E1F"/>
    <w:rsid w:val="001C4436"/>
    <w:rsid w:val="001D7537"/>
    <w:rsid w:val="001F118D"/>
    <w:rsid w:val="001F70E8"/>
    <w:rsid w:val="00202330"/>
    <w:rsid w:val="00202497"/>
    <w:rsid w:val="002031D0"/>
    <w:rsid w:val="0021007C"/>
    <w:rsid w:val="00212732"/>
    <w:rsid w:val="002203E4"/>
    <w:rsid w:val="00230800"/>
    <w:rsid w:val="00257D8F"/>
    <w:rsid w:val="002828B4"/>
    <w:rsid w:val="002C3957"/>
    <w:rsid w:val="002E3D8E"/>
    <w:rsid w:val="002F32EF"/>
    <w:rsid w:val="003022E5"/>
    <w:rsid w:val="00320042"/>
    <w:rsid w:val="003212E9"/>
    <w:rsid w:val="00343113"/>
    <w:rsid w:val="00392201"/>
    <w:rsid w:val="004200E8"/>
    <w:rsid w:val="004271F7"/>
    <w:rsid w:val="00430946"/>
    <w:rsid w:val="00480576"/>
    <w:rsid w:val="004E1CC5"/>
    <w:rsid w:val="004F3187"/>
    <w:rsid w:val="00530076"/>
    <w:rsid w:val="00530716"/>
    <w:rsid w:val="005442C0"/>
    <w:rsid w:val="00562E1F"/>
    <w:rsid w:val="00580B5D"/>
    <w:rsid w:val="00586EE9"/>
    <w:rsid w:val="0059008A"/>
    <w:rsid w:val="005A0492"/>
    <w:rsid w:val="005B0369"/>
    <w:rsid w:val="005B4AE7"/>
    <w:rsid w:val="005B6F65"/>
    <w:rsid w:val="005E6F73"/>
    <w:rsid w:val="00615802"/>
    <w:rsid w:val="00624D88"/>
    <w:rsid w:val="00627D74"/>
    <w:rsid w:val="00646F27"/>
    <w:rsid w:val="0066182E"/>
    <w:rsid w:val="00681421"/>
    <w:rsid w:val="00684584"/>
    <w:rsid w:val="00694628"/>
    <w:rsid w:val="006A4FCD"/>
    <w:rsid w:val="006B2FD2"/>
    <w:rsid w:val="006B62A2"/>
    <w:rsid w:val="006C02F4"/>
    <w:rsid w:val="006C0F49"/>
    <w:rsid w:val="006E211E"/>
    <w:rsid w:val="006F393A"/>
    <w:rsid w:val="0071160A"/>
    <w:rsid w:val="00720610"/>
    <w:rsid w:val="00726EB1"/>
    <w:rsid w:val="00746A4F"/>
    <w:rsid w:val="00795882"/>
    <w:rsid w:val="007C43B6"/>
    <w:rsid w:val="007D3017"/>
    <w:rsid w:val="007D332C"/>
    <w:rsid w:val="007E3A16"/>
    <w:rsid w:val="007F0D9F"/>
    <w:rsid w:val="00814841"/>
    <w:rsid w:val="00840945"/>
    <w:rsid w:val="00842083"/>
    <w:rsid w:val="00845179"/>
    <w:rsid w:val="00852591"/>
    <w:rsid w:val="008609E1"/>
    <w:rsid w:val="00883090"/>
    <w:rsid w:val="00885D82"/>
    <w:rsid w:val="00890DC2"/>
    <w:rsid w:val="008A11CC"/>
    <w:rsid w:val="008C16F1"/>
    <w:rsid w:val="008C30F7"/>
    <w:rsid w:val="008C7B1B"/>
    <w:rsid w:val="008D4B05"/>
    <w:rsid w:val="008E1B9D"/>
    <w:rsid w:val="008F2F03"/>
    <w:rsid w:val="008F34D2"/>
    <w:rsid w:val="009026B7"/>
    <w:rsid w:val="00906302"/>
    <w:rsid w:val="00933948"/>
    <w:rsid w:val="00937157"/>
    <w:rsid w:val="00944ADD"/>
    <w:rsid w:val="00950102"/>
    <w:rsid w:val="00955E32"/>
    <w:rsid w:val="00966D97"/>
    <w:rsid w:val="009738BE"/>
    <w:rsid w:val="009907D3"/>
    <w:rsid w:val="0099233C"/>
    <w:rsid w:val="009C1CE3"/>
    <w:rsid w:val="009D55AD"/>
    <w:rsid w:val="009D7837"/>
    <w:rsid w:val="009E341D"/>
    <w:rsid w:val="00A014F3"/>
    <w:rsid w:val="00A149F0"/>
    <w:rsid w:val="00A15F9F"/>
    <w:rsid w:val="00A27656"/>
    <w:rsid w:val="00A47744"/>
    <w:rsid w:val="00A56936"/>
    <w:rsid w:val="00A6418D"/>
    <w:rsid w:val="00A7154B"/>
    <w:rsid w:val="00A81B89"/>
    <w:rsid w:val="00A91FC4"/>
    <w:rsid w:val="00A9366B"/>
    <w:rsid w:val="00AA6C01"/>
    <w:rsid w:val="00AC5854"/>
    <w:rsid w:val="00B03A69"/>
    <w:rsid w:val="00B3385F"/>
    <w:rsid w:val="00B41013"/>
    <w:rsid w:val="00B64C4B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60BF4"/>
    <w:rsid w:val="00C87535"/>
    <w:rsid w:val="00C975B0"/>
    <w:rsid w:val="00CA4212"/>
    <w:rsid w:val="00CB2FDE"/>
    <w:rsid w:val="00CC5FA2"/>
    <w:rsid w:val="00CD2A62"/>
    <w:rsid w:val="00CE04ED"/>
    <w:rsid w:val="00CE5FDF"/>
    <w:rsid w:val="00D06CEF"/>
    <w:rsid w:val="00D45A2C"/>
    <w:rsid w:val="00D51378"/>
    <w:rsid w:val="00D5547A"/>
    <w:rsid w:val="00D65A4D"/>
    <w:rsid w:val="00D729C6"/>
    <w:rsid w:val="00D9438D"/>
    <w:rsid w:val="00DB25DB"/>
    <w:rsid w:val="00DC5E54"/>
    <w:rsid w:val="00DE0384"/>
    <w:rsid w:val="00DE5887"/>
    <w:rsid w:val="00E04AEC"/>
    <w:rsid w:val="00E15507"/>
    <w:rsid w:val="00E33959"/>
    <w:rsid w:val="00E40E76"/>
    <w:rsid w:val="00E452FD"/>
    <w:rsid w:val="00E47C04"/>
    <w:rsid w:val="00E53D66"/>
    <w:rsid w:val="00E55E69"/>
    <w:rsid w:val="00E570DE"/>
    <w:rsid w:val="00E73336"/>
    <w:rsid w:val="00EB79E7"/>
    <w:rsid w:val="00EC66DC"/>
    <w:rsid w:val="00ED35C1"/>
    <w:rsid w:val="00EE6C17"/>
    <w:rsid w:val="00F1460D"/>
    <w:rsid w:val="00F161E1"/>
    <w:rsid w:val="00F35601"/>
    <w:rsid w:val="00F67F18"/>
    <w:rsid w:val="00F91662"/>
    <w:rsid w:val="00FD223B"/>
    <w:rsid w:val="00FE7FB6"/>
    <w:rsid w:val="00FF0327"/>
    <w:rsid w:val="00FF0933"/>
    <w:rsid w:val="00FF2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90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845179"/>
    <w:pPr>
      <w:numPr>
        <w:ilvl w:val="1"/>
        <w:numId w:val="20"/>
      </w:numPr>
      <w:spacing w:after="120"/>
      <w:outlineLvl w:val="1"/>
    </w:pPr>
    <w:rPr>
      <w:rFonts w:cs="Arial"/>
      <w:b/>
      <w:color w:val="0070C0"/>
      <w:szCs w:val="24"/>
      <w:lang w:val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5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845179"/>
    <w:rPr>
      <w:rFonts w:ascii="Arial" w:hAnsi="Arial" w:cs="Arial"/>
      <w:b/>
      <w:color w:val="0070C0"/>
      <w:sz w:val="24"/>
      <w:szCs w:val="24"/>
      <w:lang w:eastAsia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semiHidden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  <w:style w:type="paragraph" w:customStyle="1" w:styleId="Default">
    <w:name w:val="Default"/>
    <w:rsid w:val="00586EE9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</w:rPr>
  </w:style>
  <w:style w:type="paragraph" w:customStyle="1" w:styleId="Standard">
    <w:name w:val="Standard"/>
    <w:rsid w:val="00681421"/>
    <w:pPr>
      <w:suppressAutoHyphens/>
      <w:autoSpaceDN w:val="0"/>
      <w:textAlignment w:val="baseline"/>
    </w:pPr>
    <w:rPr>
      <w:rFonts w:ascii="Arial" w:hAnsi="Arial"/>
      <w:kern w:val="3"/>
      <w:sz w:val="24"/>
      <w:lang w:val="fr-FR" w:eastAsia="fr-FR"/>
    </w:rPr>
  </w:style>
  <w:style w:type="paragraph" w:customStyle="1" w:styleId="TableContents">
    <w:name w:val="Table Contents"/>
    <w:basedOn w:val="Standard"/>
    <w:rsid w:val="00681421"/>
    <w:pPr>
      <w:suppressLineNumbers/>
    </w:pPr>
  </w:style>
  <w:style w:type="paragraph" w:customStyle="1" w:styleId="TableHead">
    <w:name w:val="Table Head"/>
    <w:basedOn w:val="Standard"/>
    <w:next w:val="TableText"/>
    <w:rsid w:val="00681421"/>
    <w:pPr>
      <w:jc w:val="center"/>
    </w:pPr>
    <w:rPr>
      <w:b/>
      <w:sz w:val="18"/>
    </w:rPr>
  </w:style>
  <w:style w:type="paragraph" w:customStyle="1" w:styleId="TableText">
    <w:name w:val="Table Text"/>
    <w:basedOn w:val="Standard"/>
    <w:rsid w:val="00681421"/>
    <w:pPr>
      <w:jc w:val="center"/>
    </w:pPr>
    <w:rPr>
      <w:sz w:val="18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4.xml"/><Relationship Id="rId10" Type="http://schemas.openxmlformats.org/officeDocument/2006/relationships/image" Target="media/image3.jpe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CAECE-2EB9-4953-90B9-025925E5B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12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Harmonisation des documetns</vt:lpstr>
    </vt:vector>
  </TitlesOfParts>
  <Company>Waters</Company>
  <LinksUpToDate>false</LinksUpToDate>
  <CharactersWithSpaces>8658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TESTING THE ION BLOCK SQD/TQD</dc:title>
  <dc:creator>Pascale Aubert</dc:creator>
  <cp:lastModifiedBy>user</cp:lastModifiedBy>
  <cp:revision>16</cp:revision>
  <cp:lastPrinted>2017-03-16T09:13:00Z</cp:lastPrinted>
  <dcterms:created xsi:type="dcterms:W3CDTF">2015-01-28T08:33:00Z</dcterms:created>
  <dcterms:modified xsi:type="dcterms:W3CDTF">2017-03-16T09:14:00Z</dcterms:modified>
</cp:coreProperties>
</file>