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A776CC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</w:t>
      </w:r>
      <w:r w:rsidRPr="00376EDD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the </w:t>
      </w:r>
      <w:r w:rsidR="00376EDD" w:rsidRPr="00376EDD">
        <w:rPr>
          <w:rFonts w:ascii="Arial" w:hAnsi="Arial" w:cs="Arial"/>
          <w:color w:val="000000" w:themeColor="text1"/>
          <w:sz w:val="28"/>
          <w:szCs w:val="32"/>
          <w:lang w:val="en-IE"/>
        </w:rPr>
        <w:t>TE82820</w:t>
      </w:r>
      <w:r w:rsidR="0023637C" w:rsidRPr="0023637C">
        <w:rPr>
          <w:rFonts w:ascii="Arial" w:hAnsi="Arial" w:cs="Arial"/>
          <w:color w:val="000000" w:themeColor="text1"/>
          <w:sz w:val="28"/>
          <w:szCs w:val="32"/>
          <w:lang w:val="en-IE"/>
        </w:rPr>
        <w:t>– In-Circuit Testing Fixture for PCM/TCM PCB</w:t>
      </w:r>
    </w:p>
    <w:p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466D90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bookmarkStart w:id="0" w:name="_GoBack"/>
            <w:r w:rsidRPr="00466D90">
              <w:rPr>
                <w:rFonts w:cs="Arial"/>
                <w:lang w:val="en-IE"/>
              </w:rPr>
              <w:t>Paul Deschenes</w:t>
            </w:r>
            <w:r w:rsidRPr="00466D90">
              <w:t xml:space="preserve"> </w:t>
            </w:r>
            <w:bookmarkEnd w:id="0"/>
          </w:p>
        </w:tc>
        <w:tc>
          <w:tcPr>
            <w:tcW w:w="3420" w:type="dxa"/>
            <w:vAlign w:val="center"/>
          </w:tcPr>
          <w:p w:rsidR="00746800" w:rsidRPr="00F424CC" w:rsidRDefault="00466D90" w:rsidP="00466D90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466D90">
              <w:rPr>
                <w:rFonts w:cs="Arial"/>
                <w:lang w:val="en-IE"/>
              </w:rPr>
              <w:t>Principal Engineering Technician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30317D">
        <w:rPr>
          <w:rFonts w:ascii="Arial" w:hAnsi="Arial" w:cs="Arial"/>
          <w:color w:val="000000" w:themeColor="text1"/>
          <w:sz w:val="20"/>
          <w:lang w:val="en-IE"/>
        </w:rPr>
        <w:t>TE82820</w:t>
      </w:r>
      <w:r w:rsidR="0023637C" w:rsidRPr="0023637C">
        <w:rPr>
          <w:rFonts w:ascii="Arial" w:hAnsi="Arial" w:cs="Arial"/>
          <w:color w:val="000000" w:themeColor="text1"/>
          <w:sz w:val="20"/>
          <w:lang w:val="en-IE"/>
        </w:rPr>
        <w:t xml:space="preserve"> – In-Circuit Testing Fixture for PCM/TCM PCB</w:t>
      </w:r>
      <w:r w:rsidRPr="00A776CC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1" w:name="_Ref333572050"/>
      <w:bookmarkStart w:id="2" w:name="_Toc333572331"/>
      <w:bookmarkStart w:id="3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bookmarkStart w:id="4" w:name="_Hlk20124971"/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0317D">
            <w:rPr>
              <w:rFonts w:cs="Arial"/>
              <w:color w:val="000000" w:themeColor="text1"/>
            </w:rPr>
            <w:t>TE82820</w:t>
          </w:r>
          <w:r w:rsidR="00A13661" w:rsidRPr="00A776CC">
            <w:rPr>
              <w:rFonts w:cs="Arial"/>
              <w:color w:val="000000" w:themeColor="text1"/>
            </w:rPr>
            <w:t xml:space="preserve"> – </w:t>
          </w:r>
          <w:r w:rsidR="0023637C" w:rsidRPr="0023637C">
            <w:rPr>
              <w:rFonts w:cs="Arial"/>
              <w:color w:val="000000" w:themeColor="text1"/>
            </w:rPr>
            <w:t>In-</w:t>
          </w:r>
          <w:r w:rsidR="0023637C">
            <w:rPr>
              <w:rFonts w:cs="Arial"/>
              <w:color w:val="000000" w:themeColor="text1"/>
            </w:rPr>
            <w:t>C</w:t>
          </w:r>
          <w:r w:rsidR="0023637C" w:rsidRPr="0023637C">
            <w:rPr>
              <w:rFonts w:cs="Arial"/>
              <w:color w:val="000000" w:themeColor="text1"/>
            </w:rPr>
            <w:t xml:space="preserve">ircuit </w:t>
          </w:r>
          <w:r w:rsidR="0023637C">
            <w:rPr>
              <w:rFonts w:cs="Arial"/>
              <w:color w:val="000000" w:themeColor="text1"/>
            </w:rPr>
            <w:t>T</w:t>
          </w:r>
          <w:r w:rsidR="0023637C" w:rsidRPr="0023637C">
            <w:rPr>
              <w:rFonts w:cs="Arial"/>
              <w:color w:val="000000" w:themeColor="text1"/>
            </w:rPr>
            <w:t xml:space="preserve">esting </w:t>
          </w:r>
          <w:r w:rsidR="00A13661" w:rsidRPr="00A776CC">
            <w:rPr>
              <w:rFonts w:cs="Arial"/>
              <w:color w:val="000000" w:themeColor="text1"/>
            </w:rPr>
            <w:t>Fixture for PCM/TCM PCB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0317D" w:rsidRPr="0030317D">
            <w:rPr>
              <w:rFonts w:cs="Arial"/>
              <w:color w:val="000000" w:themeColor="text1"/>
              <w:lang w:val="en-GB"/>
            </w:rPr>
            <w:t>TE82820</w:t>
          </w:r>
        </w:sdtContent>
      </w:sdt>
      <w:bookmarkEnd w:id="4"/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5" w:name="_Ref333572077"/>
      <w:bookmarkStart w:id="6" w:name="_Toc333572332"/>
      <w:bookmarkStart w:id="7" w:name="_Toc337537903"/>
      <w:bookmarkEnd w:id="1"/>
      <w:bookmarkEnd w:id="2"/>
      <w:bookmarkEnd w:id="3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70240F" w:rsidRDefault="00E31BD9" w:rsidP="0070240F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3342E5" w:rsidRPr="003342E5" w:rsidRDefault="0030317D" w:rsidP="003342E5">
      <w:pPr>
        <w:ind w:left="720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TE82820</w:t>
      </w:r>
      <w:r w:rsidR="0023637C" w:rsidRPr="0023637C">
        <w:rPr>
          <w:rFonts w:cs="Arial"/>
          <w:color w:val="000000" w:themeColor="text1"/>
        </w:rPr>
        <w:t xml:space="preserve"> – In-Circuit Testing Fixture for PCM/TCM PCB </w:t>
      </w:r>
      <w:r w:rsidR="003342E5" w:rsidRPr="003342E5">
        <w:rPr>
          <w:rFonts w:cs="Arial"/>
          <w:color w:val="000000" w:themeColor="text1"/>
        </w:rPr>
        <w:t>is used to test PCB 210000460, 210000456,</w:t>
      </w:r>
      <w:r w:rsidR="003342E5" w:rsidRPr="003342E5">
        <w:rPr>
          <w:color w:val="000000" w:themeColor="text1"/>
        </w:rPr>
        <w:t xml:space="preserve"> </w:t>
      </w:r>
      <w:r w:rsidR="003342E5" w:rsidRPr="003342E5">
        <w:rPr>
          <w:rFonts w:cs="Arial"/>
          <w:color w:val="000000" w:themeColor="text1"/>
        </w:rPr>
        <w:t>210000218, 21000021820</w:t>
      </w:r>
      <w:r w:rsidR="003342E5">
        <w:rPr>
          <w:rFonts w:cs="Arial"/>
          <w:color w:val="000000" w:themeColor="text1"/>
        </w:rPr>
        <w:t xml:space="preserve"> on </w:t>
      </w:r>
      <w:r w:rsidR="0023637C">
        <w:rPr>
          <w:rFonts w:cs="Arial"/>
          <w:lang w:val="en-SG" w:eastAsia="en-SG"/>
        </w:rPr>
        <w:t xml:space="preserve">GR2286 </w:t>
      </w:r>
      <w:r w:rsidR="00E74CED">
        <w:rPr>
          <w:rFonts w:cs="Arial"/>
          <w:color w:val="000000" w:themeColor="text1"/>
        </w:rPr>
        <w:t>at Waters Singapore Contract Manufacturing Venture Singapore.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70240F" w:rsidRPr="0070240F">
        <w:rPr>
          <w:rFonts w:cs="Arial"/>
          <w:b w:val="0"/>
        </w:rPr>
        <w:t>Transfer of</w:t>
      </w:r>
      <w:r w:rsidR="0070240F">
        <w:rPr>
          <w:rFonts w:cs="Arial"/>
          <w:b w:val="0"/>
          <w:color w:val="FF0000"/>
        </w:rPr>
        <w:t xml:space="preserve"> </w:t>
      </w:r>
      <w:r w:rsidR="0023637C" w:rsidRPr="0023637C">
        <w:rPr>
          <w:rFonts w:cs="Arial"/>
          <w:b w:val="0"/>
          <w:color w:val="000000" w:themeColor="text1"/>
        </w:rPr>
        <w:t>In-Circuit Testing Fixture</w:t>
      </w:r>
      <w:r w:rsidR="0023637C">
        <w:rPr>
          <w:rFonts w:cs="Arial"/>
          <w:b w:val="0"/>
          <w:color w:val="000000" w:themeColor="text1"/>
        </w:rPr>
        <w:t xml:space="preserve"> </w:t>
      </w:r>
      <w:r w:rsidR="0030317D">
        <w:rPr>
          <w:rFonts w:cs="Arial"/>
          <w:b w:val="0"/>
          <w:color w:val="000000" w:themeColor="text1"/>
        </w:rPr>
        <w:t>TE82820</w:t>
      </w:r>
      <w:r w:rsidR="00A129E9" w:rsidRPr="00533A98">
        <w:rPr>
          <w:rFonts w:cs="Arial"/>
          <w:b w:val="0"/>
          <w:color w:val="000000" w:themeColor="text1"/>
        </w:rPr>
        <w:t xml:space="preserve"> from Venture Singapore to CEI </w:t>
      </w:r>
      <w:proofErr w:type="spellStart"/>
      <w:r w:rsidR="00A129E9" w:rsidRPr="00533A98">
        <w:rPr>
          <w:rFonts w:cs="Arial"/>
          <w:b w:val="0"/>
          <w:color w:val="000000" w:themeColor="text1"/>
        </w:rPr>
        <w:t>Batam</w:t>
      </w:r>
      <w:proofErr w:type="spellEnd"/>
      <w:r w:rsidR="00A129E9" w:rsidRPr="00533A98">
        <w:rPr>
          <w:rFonts w:cs="Arial"/>
          <w:b w:val="0"/>
          <w:color w:val="000000" w:themeColor="text1"/>
        </w:rPr>
        <w:t>. Requalification is required for this equipment transfer.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8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8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5"/>
    <w:bookmarkEnd w:id="6"/>
    <w:bookmarkEnd w:id="7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954C31" w:rsidRDefault="004407FF" w:rsidP="004407FF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407FF" w:rsidRPr="00954C31" w:rsidRDefault="004407FF" w:rsidP="004407FF">
      <w:pPr>
        <w:rPr>
          <w:bCs/>
          <w:lang w:val="en-IE"/>
        </w:rPr>
      </w:pPr>
    </w:p>
    <w:p w:rsidR="004C75EF" w:rsidRPr="00A36DA4" w:rsidRDefault="004C75EF" w:rsidP="00A36DA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  <w:r w:rsidRPr="00A06FAC">
              <w:rPr>
                <w:rFonts w:cs="Arial"/>
                <w:color w:val="000000" w:themeColor="text1"/>
              </w:rPr>
              <w:t>This change is a</w:t>
            </w:r>
            <w:r w:rsidR="00A36DA4">
              <w:rPr>
                <w:rFonts w:cs="Arial"/>
                <w:color w:val="000000" w:themeColor="text1"/>
              </w:rPr>
              <w:t xml:space="preserve"> 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47276B" w:rsidP="00D439D9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This fixture was qualified before and being in used in Venture for production before this transfer. So, a p</w:t>
            </w:r>
            <w:r w:rsidR="002E3AD5">
              <w:rPr>
                <w:rFonts w:cs="Arial"/>
                <w:lang w:val="en-IE"/>
              </w:rPr>
              <w:t xml:space="preserve">artial IQ is required. The script IQ 02- Site Verification and IQ 06 – Functional Verification will be executed after fixture transferred to CEI </w:t>
            </w:r>
            <w:proofErr w:type="spellStart"/>
            <w:r w:rsidR="002E3AD5">
              <w:rPr>
                <w:rFonts w:cs="Arial"/>
                <w:lang w:val="en-IE"/>
              </w:rPr>
              <w:t>Batam</w:t>
            </w:r>
            <w:proofErr w:type="spellEnd"/>
            <w:r w:rsidR="002E3AD5">
              <w:rPr>
                <w:rFonts w:cs="Arial"/>
                <w:lang w:val="en-IE"/>
              </w:rPr>
              <w:t xml:space="preserve">.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66D90">
              <w:rPr>
                <w:rFonts w:cs="Arial"/>
                <w:lang w:val="en-IE"/>
              </w:rPr>
            </w:r>
            <w:r w:rsidR="00466D9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0B6011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No existing documents</w:t>
      </w:r>
      <w:r w:rsidR="00A36DA4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SAP; CEI </w:t>
      </w:r>
      <w:proofErr w:type="spellStart"/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Batam</w:t>
      </w:r>
      <w:proofErr w:type="spellEnd"/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</w:t>
      </w:r>
      <w:r w:rsidR="00A776CC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must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create own documents for this fixture by referring the existing documents from Venture Singapore. 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A36DA4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T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he test fixture will be transferred from Venture Singapore to CEI </w:t>
      </w:r>
      <w:proofErr w:type="spellStart"/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Batam</w:t>
      </w:r>
      <w:proofErr w:type="spellEnd"/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r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fldSimple w:instr=" SECTIONPAGES   \* MERGEFORMAT ">
      <w:r w:rsidR="00466D90" w:rsidRPr="00466D90">
        <w:rPr>
          <w:rFonts w:cs="Arial"/>
          <w:noProof/>
        </w:rPr>
        <w:t>4</w:t>
      </w:r>
    </w:fldSimple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0317D">
                <w:rPr>
                  <w:rFonts w:cs="Arial"/>
                  <w:color w:val="000000" w:themeColor="text1"/>
                  <w:lang w:val="en-GB"/>
                </w:rPr>
                <w:t>TE82820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</w:t>
          </w:r>
          <w:r w:rsidR="000A7224">
            <w:rPr>
              <w:rFonts w:cs="Arial"/>
              <w:color w:val="000000" w:themeColor="text1"/>
              <w:lang w:val="en-GB"/>
            </w:rPr>
            <w:t>3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="00376EDD">
            <w:t>TE0082820QX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A722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14158"/>
    <w:rsid w:val="00220B6B"/>
    <w:rsid w:val="00226567"/>
    <w:rsid w:val="0023637C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3AD5"/>
    <w:rsid w:val="002E53B6"/>
    <w:rsid w:val="00300189"/>
    <w:rsid w:val="0030147A"/>
    <w:rsid w:val="00302CB2"/>
    <w:rsid w:val="0030317D"/>
    <w:rsid w:val="00311961"/>
    <w:rsid w:val="003342E5"/>
    <w:rsid w:val="00334F3B"/>
    <w:rsid w:val="00336C74"/>
    <w:rsid w:val="00353789"/>
    <w:rsid w:val="00360755"/>
    <w:rsid w:val="00376EDD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66D90"/>
    <w:rsid w:val="0047276B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D293E"/>
    <w:rsid w:val="005D309E"/>
    <w:rsid w:val="005D340D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0240F"/>
    <w:rsid w:val="00723B31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A7D63"/>
    <w:rsid w:val="009B2AC2"/>
    <w:rsid w:val="009B5194"/>
    <w:rsid w:val="009E186B"/>
    <w:rsid w:val="00A06FAC"/>
    <w:rsid w:val="00A129E9"/>
    <w:rsid w:val="00A13661"/>
    <w:rsid w:val="00A2272F"/>
    <w:rsid w:val="00A23768"/>
    <w:rsid w:val="00A320F9"/>
    <w:rsid w:val="00A36DA4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0BD2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743F"/>
    <w:rsid w:val="00B65BEC"/>
    <w:rsid w:val="00B67554"/>
    <w:rsid w:val="00B71F97"/>
    <w:rsid w:val="00B7600A"/>
    <w:rsid w:val="00B762E8"/>
    <w:rsid w:val="00B82229"/>
    <w:rsid w:val="00BD2AB4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39D9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4CED"/>
    <w:rsid w:val="00E75355"/>
    <w:rsid w:val="00E80227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82D73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5536D06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CE589F" w:rsidP="00CE589F">
          <w:pPr>
            <w:pStyle w:val="7F4BE5F4AC23439F825D8FDF4276D7DF13"/>
          </w:pPr>
          <w:r>
            <w:rPr>
              <w:rStyle w:val="PlaceholderText"/>
              <w:rFonts w:eastAsiaTheme="minorHAnsi"/>
              <w:color w:val="000000" w:themeColor="text1"/>
            </w:rPr>
            <w:t>ID-1435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CE589F" w:rsidP="00D27395">
          <w:pPr>
            <w:pStyle w:val="01EA48B64B9F45F8BAD95ADD3089219810"/>
          </w:pPr>
          <w:r>
            <w:t>TE82820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C20A23"/>
    <w:rsid w:val="00CE589F"/>
    <w:rsid w:val="00D27395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89F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D2739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D2739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D2739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D2739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5D7E1050B249CC82F3E866290F0A32">
    <w:name w:val="7D5D7E1050B249CC82F3E866290F0A32"/>
    <w:rsid w:val="00D27395"/>
    <w:pPr>
      <w:spacing w:after="160" w:line="259" w:lineRule="auto"/>
    </w:pPr>
    <w:rPr>
      <w:lang w:val="en-SG" w:eastAsia="zh-CN"/>
    </w:rPr>
  </w:style>
  <w:style w:type="paragraph" w:customStyle="1" w:styleId="04690C7F49AA4AE389CBE4E352C21825">
    <w:name w:val="04690C7F49AA4AE389CBE4E352C21825"/>
    <w:rsid w:val="00D27395"/>
    <w:pPr>
      <w:spacing w:after="160" w:line="259" w:lineRule="auto"/>
    </w:pPr>
    <w:rPr>
      <w:lang w:val="en-SG" w:eastAsia="zh-CN"/>
    </w:rPr>
  </w:style>
  <w:style w:type="paragraph" w:customStyle="1" w:styleId="7F4BE5F4AC23439F825D8FDF4276D7DF13">
    <w:name w:val="7F4BE5F4AC23439F825D8FDF4276D7DF13"/>
    <w:rsid w:val="00CE589F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4F9E47-F42E-4A3F-8BAC-6F1A4EEB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TE82820</vt:lpstr>
    </vt:vector>
  </TitlesOfParts>
  <Company>Waters Corp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TE82820</dc:title>
  <dc:creator>Jaaffar Ismail</dc:creator>
  <dc:description>TE82820 – In-Circuit Testing Fixture for PCM/TCM PCB</dc:description>
  <cp:lastModifiedBy>HuaZhen Luo</cp:lastModifiedBy>
  <cp:revision>5</cp:revision>
  <cp:lastPrinted>2017-11-21T21:02:00Z</cp:lastPrinted>
  <dcterms:created xsi:type="dcterms:W3CDTF">2019-10-03T04:04:00Z</dcterms:created>
  <dcterms:modified xsi:type="dcterms:W3CDTF">2019-10-09T08:04:00Z</dcterms:modified>
</cp:coreProperties>
</file>