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440" w:rsidRDefault="00E31BD9" w:rsidP="00D10B80">
      <w:pPr>
        <w:spacing w:before="0"/>
        <w:jc w:val="both"/>
        <w:rPr>
          <w:rFonts w:cs="Arial"/>
          <w:color w:val="548DD4" w:themeColor="text2" w:themeTint="99"/>
        </w:rPr>
      </w:pPr>
      <w:bookmarkStart w:id="0" w:name="_Ref333572034"/>
      <w:bookmarkStart w:id="1" w:name="_Toc333572330"/>
      <w:bookmarkStart w:id="2" w:name="_Toc337537901"/>
      <w:bookmarkStart w:id="3" w:name="_GoBack"/>
      <w:bookmarkEnd w:id="3"/>
      <w:r w:rsidRPr="003D6526">
        <w:rPr>
          <w:rFonts w:cs="Arial"/>
          <w:b/>
          <w:color w:val="548DD4" w:themeColor="text2" w:themeTint="99"/>
        </w:rPr>
        <w:t>Note to Author</w:t>
      </w:r>
      <w:r w:rsidRPr="003D6526">
        <w:rPr>
          <w:rFonts w:cs="Arial"/>
          <w:color w:val="548DD4" w:themeColor="text2" w:themeTint="99"/>
        </w:rPr>
        <w:t xml:space="preserve">: Suggestions and examples for completing this template are provided in </w:t>
      </w:r>
      <w:r w:rsidR="003D6526">
        <w:rPr>
          <w:rFonts w:cs="Arial"/>
          <w:b/>
          <w:color w:val="548DD4" w:themeColor="text2" w:themeTint="99"/>
          <w:u w:val="single"/>
        </w:rPr>
        <w:t>blue</w:t>
      </w:r>
      <w:r w:rsidRPr="003D6526">
        <w:rPr>
          <w:rFonts w:cs="Arial"/>
          <w:color w:val="548DD4" w:themeColor="text2" w:themeTint="99"/>
        </w:rPr>
        <w:t xml:space="preserve"> text. Please remove all </w:t>
      </w:r>
      <w:r w:rsidR="003D6526">
        <w:rPr>
          <w:rFonts w:cs="Arial"/>
          <w:b/>
          <w:color w:val="548DD4" w:themeColor="text2" w:themeTint="99"/>
          <w:u w:val="single"/>
        </w:rPr>
        <w:t>blue</w:t>
      </w:r>
      <w:r w:rsidRPr="003D6526">
        <w:rPr>
          <w:rFonts w:cs="Arial"/>
          <w:color w:val="548DD4" w:themeColor="text2" w:themeTint="99"/>
        </w:rPr>
        <w:t xml:space="preserve"> text before submitting the document for review</w:t>
      </w:r>
      <w:r w:rsidR="00403440">
        <w:rPr>
          <w:rFonts w:cs="Arial"/>
          <w:color w:val="548DD4" w:themeColor="text2" w:themeTint="99"/>
        </w:rPr>
        <w:t>/approval</w:t>
      </w:r>
      <w:r w:rsidRPr="003D6526">
        <w:rPr>
          <w:rFonts w:cs="Arial"/>
          <w:color w:val="548DD4" w:themeColor="text2" w:themeTint="99"/>
        </w:rPr>
        <w:t>. Please attach the approved document to the ECR</w:t>
      </w:r>
      <w:r w:rsidR="008F3DD5" w:rsidRPr="003D6526">
        <w:rPr>
          <w:rFonts w:cs="Arial"/>
          <w:color w:val="548DD4" w:themeColor="text2" w:themeTint="99"/>
        </w:rPr>
        <w:t>, if app</w:t>
      </w:r>
      <w:r w:rsidR="00527710" w:rsidRPr="003D6526">
        <w:rPr>
          <w:rFonts w:cs="Arial"/>
          <w:color w:val="548DD4" w:themeColor="text2" w:themeTint="99"/>
        </w:rPr>
        <w:t>l</w:t>
      </w:r>
      <w:r w:rsidR="008F3DD5" w:rsidRPr="003D6526">
        <w:rPr>
          <w:rFonts w:cs="Arial"/>
          <w:color w:val="548DD4" w:themeColor="text2" w:themeTint="99"/>
        </w:rPr>
        <w:t>icable</w:t>
      </w:r>
      <w:r w:rsidRPr="003D6526">
        <w:rPr>
          <w:rFonts w:cs="Arial"/>
          <w:color w:val="548DD4" w:themeColor="text2" w:themeTint="99"/>
        </w:rPr>
        <w:t>.</w:t>
      </w:r>
      <w:r w:rsidR="006021F0" w:rsidRPr="003D6526">
        <w:rPr>
          <w:rFonts w:cs="Arial"/>
          <w:color w:val="548DD4" w:themeColor="text2" w:themeTint="99"/>
        </w:rPr>
        <w:t xml:space="preserve"> </w:t>
      </w:r>
    </w:p>
    <w:p w:rsidR="00403440" w:rsidRDefault="00403440" w:rsidP="00D10B80">
      <w:pPr>
        <w:spacing w:before="0"/>
        <w:jc w:val="both"/>
        <w:rPr>
          <w:rFonts w:cs="Arial"/>
          <w:color w:val="548DD4" w:themeColor="text2" w:themeTint="99"/>
        </w:rPr>
      </w:pPr>
    </w:p>
    <w:p w:rsidR="00403440" w:rsidRDefault="006021F0" w:rsidP="00D10B80">
      <w:pPr>
        <w:spacing w:before="0"/>
        <w:jc w:val="both"/>
        <w:rPr>
          <w:rFonts w:cs="Arial"/>
          <w:color w:val="548DD4" w:themeColor="text2" w:themeTint="99"/>
        </w:rPr>
      </w:pPr>
      <w:r w:rsidRPr="003D6526">
        <w:rPr>
          <w:rFonts w:cs="Arial"/>
          <w:color w:val="548DD4" w:themeColor="text2" w:themeTint="99"/>
        </w:rPr>
        <w:t xml:space="preserve">For definitions and/or abbreviations, refer to </w:t>
      </w:r>
      <w:r w:rsidR="00403440">
        <w:rPr>
          <w:rFonts w:cs="Arial"/>
          <w:color w:val="548DD4" w:themeColor="text2" w:themeTint="99"/>
        </w:rPr>
        <w:t xml:space="preserve">the Definitions and Abbreviations section of </w:t>
      </w:r>
      <w:r w:rsidRPr="003D6526">
        <w:rPr>
          <w:rFonts w:cs="Arial"/>
          <w:color w:val="548DD4" w:themeColor="text2" w:themeTint="99"/>
        </w:rPr>
        <w:t xml:space="preserve">730001835, Process Validation Procedure for Milford </w:t>
      </w:r>
      <w:r w:rsidR="00AF1C6B" w:rsidRPr="003D6526">
        <w:rPr>
          <w:rFonts w:cs="Arial"/>
          <w:color w:val="548DD4" w:themeColor="text2" w:themeTint="99"/>
        </w:rPr>
        <w:t>S</w:t>
      </w:r>
      <w:r w:rsidRPr="003D6526">
        <w:rPr>
          <w:rFonts w:cs="Arial"/>
          <w:color w:val="548DD4" w:themeColor="text2" w:themeTint="99"/>
        </w:rPr>
        <w:t>ite.</w:t>
      </w:r>
      <w:r w:rsidR="00D10B80" w:rsidRPr="003D6526">
        <w:rPr>
          <w:rFonts w:cs="Arial"/>
          <w:color w:val="548DD4" w:themeColor="text2" w:themeTint="99"/>
        </w:rPr>
        <w:t xml:space="preserve"> </w:t>
      </w:r>
    </w:p>
    <w:p w:rsidR="00403440" w:rsidRDefault="00403440" w:rsidP="00D10B80">
      <w:pPr>
        <w:spacing w:before="0"/>
        <w:jc w:val="both"/>
        <w:rPr>
          <w:rFonts w:cs="Arial"/>
          <w:color w:val="548DD4" w:themeColor="text2" w:themeTint="99"/>
        </w:rPr>
      </w:pPr>
    </w:p>
    <w:p w:rsidR="00E31BD9" w:rsidRPr="003D6526" w:rsidRDefault="00D10B80" w:rsidP="00D10B80">
      <w:pPr>
        <w:spacing w:before="0"/>
        <w:jc w:val="both"/>
        <w:rPr>
          <w:rFonts w:cs="Arial"/>
          <w:color w:val="548DD4" w:themeColor="text2" w:themeTint="99"/>
        </w:rPr>
      </w:pPr>
      <w:r w:rsidRPr="003D6526">
        <w:rPr>
          <w:rFonts w:cs="Arial"/>
          <w:color w:val="548DD4" w:themeColor="text2" w:themeTint="99"/>
        </w:rPr>
        <w:t xml:space="preserve">For an explanation of the </w:t>
      </w:r>
      <w:bookmarkEnd w:id="0"/>
      <w:bookmarkEnd w:id="1"/>
      <w:bookmarkEnd w:id="2"/>
      <w:r w:rsidRPr="003D6526">
        <w:rPr>
          <w:rFonts w:cs="Arial"/>
          <w:color w:val="548DD4" w:themeColor="text2" w:themeTint="99"/>
        </w:rPr>
        <w:t>DIR format for the SAP</w:t>
      </w:r>
      <w:r w:rsidR="00403440">
        <w:rPr>
          <w:rFonts w:cs="Arial"/>
          <w:color w:val="548DD4" w:themeColor="text2" w:themeTint="99"/>
        </w:rPr>
        <w:t xml:space="preserve"> #</w:t>
      </w:r>
      <w:r w:rsidRPr="003D6526">
        <w:rPr>
          <w:rFonts w:cs="Arial"/>
          <w:color w:val="548DD4" w:themeColor="text2" w:themeTint="99"/>
        </w:rPr>
        <w:t xml:space="preserve">, refer to </w:t>
      </w:r>
      <w:r w:rsidR="00403440">
        <w:rPr>
          <w:rFonts w:cs="Arial"/>
          <w:color w:val="548DD4" w:themeColor="text2" w:themeTint="99"/>
        </w:rPr>
        <w:t>the Records s</w:t>
      </w:r>
      <w:r w:rsidRPr="003D6526">
        <w:rPr>
          <w:rFonts w:cs="Arial"/>
          <w:color w:val="548DD4" w:themeColor="text2" w:themeTint="99"/>
        </w:rPr>
        <w:t xml:space="preserve">ection of 730001835, Process Validation Procedure for Milford </w:t>
      </w:r>
      <w:r w:rsidR="00AF1C6B" w:rsidRPr="003D6526">
        <w:rPr>
          <w:rFonts w:cs="Arial"/>
          <w:color w:val="548DD4" w:themeColor="text2" w:themeTint="99"/>
        </w:rPr>
        <w:t>S</w:t>
      </w:r>
      <w:r w:rsidRPr="003D6526">
        <w:rPr>
          <w:rFonts w:cs="Arial"/>
          <w:color w:val="548DD4" w:themeColor="text2" w:themeTint="99"/>
        </w:rPr>
        <w:t>ite.</w:t>
      </w:r>
    </w:p>
    <w:p w:rsidR="00746800" w:rsidRPr="007C665F" w:rsidRDefault="00746800" w:rsidP="00D10B80">
      <w:pPr>
        <w:spacing w:before="0"/>
        <w:jc w:val="both"/>
        <w:rPr>
          <w:rFonts w:cs="Arial"/>
          <w:color w:val="548DD4" w:themeColor="text2" w:themeTint="99"/>
        </w:rPr>
      </w:pPr>
    </w:p>
    <w:p w:rsidR="00746800" w:rsidRPr="002C7F49"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3D6526">
        <w:rPr>
          <w:rFonts w:ascii="Arial" w:hAnsi="Arial" w:cs="Arial"/>
          <w:color w:val="548DD4" w:themeColor="text2" w:themeTint="99"/>
          <w:sz w:val="28"/>
          <w:szCs w:val="32"/>
          <w:lang w:val="en-IE"/>
        </w:rPr>
        <w:t>name of the Process, Test Method, or Equipment</w:t>
      </w:r>
    </w:p>
    <w:p w:rsidR="00746800" w:rsidRPr="003D6526" w:rsidRDefault="00746800" w:rsidP="00746800">
      <w:pPr>
        <w:pStyle w:val="BodyText"/>
        <w:spacing w:before="0" w:after="0" w:line="240" w:lineRule="auto"/>
        <w:rPr>
          <w:rFonts w:ascii="Arial" w:hAnsi="Arial" w:cs="Arial"/>
          <w:color w:val="548DD4" w:themeColor="text2" w:themeTint="99"/>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96010C">
        <w:trPr>
          <w:trHeight w:val="576"/>
        </w:trPr>
        <w:tc>
          <w:tcPr>
            <w:tcW w:w="2430" w:type="dxa"/>
            <w:vAlign w:val="center"/>
          </w:tcPr>
          <w:p w:rsidR="00746800" w:rsidRPr="0096010C" w:rsidRDefault="00746800" w:rsidP="0096010C">
            <w:pPr>
              <w:spacing w:before="0"/>
              <w:rPr>
                <w:rFonts w:cs="Arial"/>
                <w:lang w:val="en-IE"/>
              </w:rPr>
            </w:pPr>
          </w:p>
        </w:tc>
        <w:tc>
          <w:tcPr>
            <w:tcW w:w="3420" w:type="dxa"/>
            <w:vAlign w:val="center"/>
          </w:tcPr>
          <w:p w:rsidR="00746800" w:rsidRPr="0096010C" w:rsidRDefault="00746800" w:rsidP="0096010C">
            <w:pPr>
              <w:spacing w:before="0"/>
              <w:jc w:val="center"/>
              <w:rPr>
                <w:rFonts w:cs="Arial"/>
                <w:lang w:val="en-IE"/>
              </w:rPr>
            </w:pPr>
          </w:p>
        </w:tc>
        <w:tc>
          <w:tcPr>
            <w:tcW w:w="3330" w:type="dxa"/>
            <w:vAlign w:val="center"/>
          </w:tcPr>
          <w:p w:rsidR="00746800" w:rsidRPr="0096010C" w:rsidRDefault="00746800" w:rsidP="0096010C">
            <w:pPr>
              <w:spacing w:before="0"/>
              <w:rPr>
                <w:rFonts w:cs="Arial"/>
                <w:lang w:val="en-IE"/>
              </w:rPr>
            </w:pPr>
          </w:p>
        </w:tc>
        <w:tc>
          <w:tcPr>
            <w:tcW w:w="1801" w:type="dxa"/>
            <w:vAlign w:val="center"/>
          </w:tcPr>
          <w:p w:rsidR="00746800" w:rsidRPr="0096010C"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REVIEWED BY</w:t>
      </w:r>
      <w:r>
        <w:rPr>
          <w:rFonts w:cs="Arial"/>
          <w:b/>
          <w:szCs w:val="28"/>
          <w:lang w:val="en-IE"/>
        </w:rPr>
        <w:t xml:space="preserve"> </w:t>
      </w:r>
      <w:r w:rsidRPr="003D6526">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highlight w:val="cyan"/>
                <w:lang w:val="en-IE"/>
              </w:rPr>
            </w:pPr>
          </w:p>
        </w:tc>
        <w:tc>
          <w:tcPr>
            <w:tcW w:w="3420" w:type="dxa"/>
            <w:vAlign w:val="center"/>
          </w:tcPr>
          <w:p w:rsidR="00746800" w:rsidRPr="003D6526" w:rsidRDefault="00746800" w:rsidP="0096010C">
            <w:pPr>
              <w:spacing w:before="0"/>
              <w:jc w:val="center"/>
              <w:rPr>
                <w:rFonts w:cs="Arial"/>
                <w:color w:val="548DD4" w:themeColor="text2" w:themeTint="99"/>
                <w:sz w:val="16"/>
                <w:highlight w:val="cyan"/>
                <w:lang w:val="en-IE"/>
              </w:rPr>
            </w:pPr>
            <w:r w:rsidRPr="003D6526">
              <w:rPr>
                <w:rFonts w:cs="Arial"/>
                <w:color w:val="548DD4" w:themeColor="text2" w:themeTint="99"/>
                <w:lang w:val="en-IE"/>
              </w:rPr>
              <w:t xml:space="preserve">System Owner (If not Prepared By) </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sz w:val="16"/>
                <w:highlight w:val="cyan"/>
                <w:lang w:val="en-IE"/>
              </w:rPr>
            </w:pPr>
          </w:p>
        </w:tc>
        <w:tc>
          <w:tcPr>
            <w:tcW w:w="3420" w:type="dxa"/>
            <w:vAlign w:val="center"/>
          </w:tcPr>
          <w:p w:rsidR="00746800" w:rsidRPr="003D6526" w:rsidRDefault="00746800" w:rsidP="0096010C">
            <w:pPr>
              <w:spacing w:before="0"/>
              <w:ind w:right="-245"/>
              <w:jc w:val="center"/>
              <w:rPr>
                <w:rFonts w:cs="Arial"/>
                <w:color w:val="548DD4" w:themeColor="text2" w:themeTint="99"/>
                <w:lang w:val="en-IE"/>
              </w:rPr>
            </w:pPr>
            <w:r w:rsidRPr="003D6526">
              <w:rPr>
                <w:rFonts w:cs="Arial"/>
                <w:color w:val="548DD4" w:themeColor="text2" w:themeTint="99"/>
                <w:lang w:val="en-IE"/>
              </w:rPr>
              <w:t>Test Validation 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9B5106" w:rsidRDefault="00746800" w:rsidP="0096010C">
            <w:pPr>
              <w:spacing w:before="0"/>
              <w:jc w:val="center"/>
              <w:rPr>
                <w:rFonts w:cs="Arial"/>
                <w:highlight w:val="cyan"/>
                <w:lang w:val="en-IE"/>
              </w:rPr>
            </w:pPr>
          </w:p>
        </w:tc>
        <w:tc>
          <w:tcPr>
            <w:tcW w:w="3420" w:type="dxa"/>
            <w:vAlign w:val="center"/>
          </w:tcPr>
          <w:p w:rsidR="00746800" w:rsidRPr="00E77C34" w:rsidRDefault="00746800" w:rsidP="0096010C">
            <w:pPr>
              <w:spacing w:before="0"/>
              <w:jc w:val="center"/>
              <w:rPr>
                <w:rFonts w:cs="Arial"/>
                <w:lang w:val="en-IE"/>
              </w:rPr>
            </w:pPr>
            <w:r w:rsidRPr="00E77C34">
              <w:rPr>
                <w:rFonts w:cs="Arial"/>
                <w:szCs w:val="24"/>
                <w:lang w:val="en-IE"/>
              </w:rPr>
              <w:t>Quality</w:t>
            </w:r>
            <w:r>
              <w:rPr>
                <w:rFonts w:cs="Arial"/>
                <w:szCs w:val="24"/>
                <w:lang w:val="en-IE"/>
              </w:rPr>
              <w:t xml:space="preserve"> </w:t>
            </w:r>
            <w:r w:rsidRPr="003D6526">
              <w:rPr>
                <w:rFonts w:cs="Arial"/>
                <w:color w:val="548DD4" w:themeColor="text2" w:themeTint="99"/>
                <w:szCs w:val="24"/>
                <w:lang w:val="en-IE"/>
              </w:rPr>
              <w:t>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3D6526">
        <w:rPr>
          <w:rFonts w:ascii="Arial" w:hAnsi="Arial" w:cs="Arial"/>
          <w:color w:val="548DD4" w:themeColor="text2" w:themeTint="99"/>
          <w:sz w:val="20"/>
          <w:lang w:val="en-IE"/>
        </w:rPr>
        <w:t>(verify, qualify, and/or validat</w:t>
      </w:r>
      <w:r w:rsidR="00403440">
        <w:rPr>
          <w:rFonts w:ascii="Arial" w:hAnsi="Arial" w:cs="Arial"/>
          <w:color w:val="548DD4" w:themeColor="text2" w:themeTint="99"/>
          <w:sz w:val="20"/>
          <w:lang w:val="en-IE"/>
        </w:rPr>
        <w:t>e</w:t>
      </w:r>
      <w:r w:rsidRPr="003D6526">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3D6526">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746800"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156F38" w:rsidRPr="00156F38" w:rsidRDefault="00156F38" w:rsidP="00D10B80">
      <w:pPr>
        <w:pStyle w:val="Heading1"/>
        <w:spacing w:before="0" w:after="120"/>
        <w:jc w:val="both"/>
        <w:rPr>
          <w:rFonts w:cs="Arial"/>
          <w:lang w:val="en-GB"/>
        </w:rPr>
      </w:pPr>
      <w:r>
        <w:rPr>
          <w:rFonts w:cs="Arial"/>
        </w:rPr>
        <w:t>Purpose</w:t>
      </w:r>
    </w:p>
    <w:p w:rsidR="00527710" w:rsidRDefault="00E31BD9" w:rsidP="0096010C">
      <w:pPr>
        <w:ind w:left="720"/>
        <w:jc w:val="both"/>
        <w:rPr>
          <w:rFonts w:cs="Arial"/>
        </w:rPr>
      </w:pPr>
      <w:bookmarkStart w:id="4" w:name="_Ref333572050"/>
      <w:bookmarkStart w:id="5" w:name="_Toc333572331"/>
      <w:bookmarkStart w:id="6"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CF7758">
        <w:rPr>
          <w:rFonts w:cs="Arial"/>
        </w:rPr>
        <w:t xml:space="preserve">the </w:t>
      </w:r>
      <w:r w:rsidRPr="003D6526">
        <w:rPr>
          <w:rFonts w:cs="Arial"/>
          <w:color w:val="548DD4" w:themeColor="text2" w:themeTint="99"/>
        </w:rPr>
        <w:t xml:space="preserve">released </w:t>
      </w:r>
      <w:sdt>
        <w:sdtPr>
          <w:rPr>
            <w:rFonts w:cs="Arial"/>
            <w:color w:val="548DD4" w:themeColor="text2" w:themeTint="99"/>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894FE7">
            <w:rPr>
              <w:rFonts w:cs="Arial"/>
              <w:color w:val="548DD4" w:themeColor="text2" w:themeTint="99"/>
            </w:rPr>
            <w:t>equipment, method, or process name</w:t>
          </w:r>
        </w:sdtContent>
      </w:sdt>
      <w:r w:rsidRPr="003D6526">
        <w:rPr>
          <w:rFonts w:cs="Arial"/>
          <w:color w:val="548DD4" w:themeColor="text2" w:themeTint="99"/>
        </w:rPr>
        <w:t xml:space="preserve"> (</w:t>
      </w:r>
      <w:sdt>
        <w:sdtPr>
          <w:rPr>
            <w:rFonts w:cs="Arial"/>
            <w:color w:val="548DD4" w:themeColor="text2" w:themeTint="99"/>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3D6526">
            <w:rPr>
              <w:rStyle w:val="PlaceholderText"/>
              <w:rFonts w:eastAsiaTheme="minorHAnsi"/>
              <w:color w:val="548DD4" w:themeColor="text2" w:themeTint="99"/>
            </w:rPr>
            <w:t>TE00XXXXX</w:t>
          </w:r>
        </w:sdtContent>
      </w:sdt>
      <w:r w:rsidR="00CF7758" w:rsidRPr="003D6526">
        <w:rPr>
          <w:rFonts w:cs="Arial"/>
          <w:color w:val="548DD4" w:themeColor="text2" w:themeTint="99"/>
          <w:lang w:val="en-GB"/>
        </w:rPr>
        <w:t xml:space="preserve"> or VAL0XXXXX</w:t>
      </w:r>
      <w:r w:rsidRPr="003D6526">
        <w:rPr>
          <w:rFonts w:cs="Arial"/>
          <w:color w:val="548DD4" w:themeColor="text2" w:themeTint="99"/>
        </w:rPr>
        <w:t>)</w:t>
      </w:r>
      <w:r w:rsidRPr="00E61E6A">
        <w:rPr>
          <w:rFonts w:cs="Arial"/>
        </w:rPr>
        <w:t xml:space="preserve">. This document </w:t>
      </w:r>
      <w:r w:rsidR="0045583D">
        <w:rPr>
          <w:rFonts w:cs="Arial"/>
        </w:rPr>
        <w:t>shall</w:t>
      </w:r>
      <w:r w:rsidRPr="00E61E6A">
        <w:rPr>
          <w:rFonts w:cs="Arial"/>
        </w:rPr>
        <w:t xml:space="preserve"> also define the deliverable(s) required to maintain the </w:t>
      </w:r>
      <w:r w:rsidR="00527710" w:rsidRPr="003D6526">
        <w:rPr>
          <w:rFonts w:cs="Arial"/>
          <w:color w:val="548DD4" w:themeColor="text2" w:themeTint="99"/>
        </w:rPr>
        <w:t xml:space="preserve">equipment, test method, or process – </w:t>
      </w:r>
      <w:r w:rsidRPr="003D6526">
        <w:rPr>
          <w:rFonts w:cs="Arial"/>
          <w:color w:val="548DD4" w:themeColor="text2" w:themeTint="99"/>
        </w:rPr>
        <w:t>qualification</w:t>
      </w:r>
      <w:r w:rsidR="00527710" w:rsidRPr="003D6526">
        <w:rPr>
          <w:rFonts w:cs="Arial"/>
          <w:color w:val="548DD4" w:themeColor="text2" w:themeTint="99"/>
        </w:rPr>
        <w:t>, verification</w:t>
      </w:r>
      <w:r w:rsidR="00CF7758" w:rsidRPr="003D6526">
        <w:rPr>
          <w:rFonts w:cs="Arial"/>
          <w:color w:val="548DD4" w:themeColor="text2" w:themeTint="99"/>
        </w:rPr>
        <w:t xml:space="preserve"> or validation</w:t>
      </w:r>
      <w:r w:rsidRPr="00E61E6A">
        <w:rPr>
          <w:rFonts w:cs="Arial"/>
        </w:rPr>
        <w:t xml:space="preserve">, based on the engineering change. </w:t>
      </w:r>
      <w:r w:rsidRPr="003D6526">
        <w:rPr>
          <w:rFonts w:cs="Arial"/>
          <w:color w:val="548DD4" w:themeColor="text2" w:themeTint="99"/>
        </w:rPr>
        <w:t>Qualification</w:t>
      </w:r>
      <w:r w:rsidR="00CF7758" w:rsidRPr="003D6526">
        <w:rPr>
          <w:rFonts w:cs="Arial"/>
          <w:color w:val="548DD4" w:themeColor="text2" w:themeTint="99"/>
        </w:rPr>
        <w:t>/</w:t>
      </w:r>
      <w:r w:rsidR="00527710" w:rsidRPr="003D6526">
        <w:rPr>
          <w:rFonts w:cs="Arial"/>
          <w:color w:val="548DD4" w:themeColor="text2" w:themeTint="99"/>
        </w:rPr>
        <w:t xml:space="preserve">verification or </w:t>
      </w:r>
      <w:r w:rsidR="00CF7758" w:rsidRPr="003D6526">
        <w:rPr>
          <w:rFonts w:cs="Arial"/>
          <w:color w:val="548DD4" w:themeColor="text2" w:themeTint="99"/>
        </w:rPr>
        <w:t>validation</w:t>
      </w:r>
      <w:r w:rsidRPr="00E61E6A">
        <w:rPr>
          <w:rFonts w:cs="Arial"/>
        </w:rPr>
        <w:t xml:space="preserve"> of the </w:t>
      </w:r>
      <w:r w:rsidR="00527710" w:rsidRPr="003D6526">
        <w:rPr>
          <w:rFonts w:cs="Arial"/>
          <w:color w:val="548DD4" w:themeColor="text2" w:themeTint="99"/>
        </w:rPr>
        <w:t xml:space="preserve">equipment, method, </w:t>
      </w:r>
      <w:r w:rsidR="00CF7758" w:rsidRPr="003D6526">
        <w:rPr>
          <w:rFonts w:cs="Arial"/>
          <w:color w:val="548DD4" w:themeColor="text2" w:themeTint="99"/>
        </w:rPr>
        <w:t xml:space="preserve">or </w:t>
      </w:r>
      <w:r w:rsidR="00527710" w:rsidRPr="003D6526">
        <w:rPr>
          <w:rFonts w:cs="Arial"/>
          <w:color w:val="548DD4" w:themeColor="text2" w:themeTint="99"/>
        </w:rPr>
        <w:t>process</w:t>
      </w:r>
      <w:r w:rsidR="00527710">
        <w:rPr>
          <w:rFonts w:cs="Arial"/>
          <w:color w:val="000000"/>
        </w:rPr>
        <w:t xml:space="preserve"> </w:t>
      </w:r>
      <w:r w:rsidR="0045583D">
        <w:rPr>
          <w:rFonts w:cs="Arial"/>
          <w:color w:val="000000"/>
        </w:rPr>
        <w:t>shall</w:t>
      </w:r>
      <w:r w:rsidRPr="00E61E6A">
        <w:rPr>
          <w:rFonts w:cs="Arial"/>
        </w:rPr>
        <w:t xml:space="preserve"> ensure that it functi</w:t>
      </w:r>
      <w:r w:rsidR="00527710">
        <w:rPr>
          <w:rFonts w:cs="Arial"/>
        </w:rPr>
        <w:t>ons within its specifications</w:t>
      </w:r>
      <w:r w:rsidRPr="00E61E6A">
        <w:rPr>
          <w:rFonts w:cs="Arial"/>
        </w:rPr>
        <w:t>.</w:t>
      </w:r>
      <w:bookmarkStart w:id="7" w:name="_Ref333572077"/>
      <w:bookmarkStart w:id="8" w:name="_Toc333572332"/>
      <w:bookmarkStart w:id="9" w:name="_Toc337537903"/>
      <w:bookmarkEnd w:id="4"/>
      <w:bookmarkEnd w:id="5"/>
      <w:bookmarkEnd w:id="6"/>
      <w:r w:rsidR="008B5089">
        <w:rPr>
          <w:rFonts w:cs="Arial"/>
        </w:rPr>
        <w:t xml:space="preserve"> </w:t>
      </w:r>
    </w:p>
    <w:p w:rsidR="00E31BD9" w:rsidRPr="003D6526" w:rsidRDefault="00527710" w:rsidP="0096010C">
      <w:pPr>
        <w:ind w:left="720"/>
        <w:jc w:val="both"/>
        <w:rPr>
          <w:rFonts w:cs="Arial"/>
          <w:color w:val="548DD4" w:themeColor="text2" w:themeTint="99"/>
        </w:rPr>
      </w:pPr>
      <w:r w:rsidRPr="003D6526">
        <w:rPr>
          <w:rFonts w:cs="Arial"/>
          <w:color w:val="548DD4" w:themeColor="text2" w:themeTint="99"/>
        </w:rPr>
        <w:t>(</w:t>
      </w:r>
      <w:r w:rsidR="00CF7758" w:rsidRPr="003D6526">
        <w:rPr>
          <w:rFonts w:cs="Arial"/>
          <w:color w:val="548DD4" w:themeColor="text2" w:themeTint="99"/>
        </w:rPr>
        <w:t>Changes to equipment</w:t>
      </w:r>
      <w:r w:rsidRPr="003D6526">
        <w:rPr>
          <w:rFonts w:cs="Arial"/>
          <w:color w:val="548DD4" w:themeColor="text2" w:themeTint="99"/>
        </w:rPr>
        <w:t>, test methods,</w:t>
      </w:r>
      <w:r w:rsidR="00CF7758" w:rsidRPr="003D6526">
        <w:rPr>
          <w:rFonts w:cs="Arial"/>
          <w:color w:val="548DD4" w:themeColor="text2" w:themeTint="99"/>
        </w:rPr>
        <w:t xml:space="preserve"> or processes that are considered low risk are excluded from further qualification activities and do not require a VAF. Low risk changes include document changes, replacement of identical components, calibration, and/or preventive maintenance.</w:t>
      </w:r>
      <w:r w:rsidRPr="003D6526">
        <w:rPr>
          <w:rFonts w:cs="Arial"/>
          <w:color w:val="548DD4" w:themeColor="text2" w:themeTint="99"/>
        </w:rPr>
        <w:t>)</w:t>
      </w:r>
    </w:p>
    <w:p w:rsidR="00E31BD9" w:rsidRPr="00E61E6A" w:rsidRDefault="00E31BD9" w:rsidP="00CF7758">
      <w:pPr>
        <w:pStyle w:val="Heading1"/>
        <w:spacing w:after="120"/>
        <w:rPr>
          <w:rFonts w:cs="Arial"/>
        </w:rPr>
      </w:pPr>
      <w:r w:rsidRPr="00E61E6A">
        <w:rPr>
          <w:rFonts w:cs="Arial"/>
        </w:rPr>
        <w:t>Background</w:t>
      </w:r>
    </w:p>
    <w:p w:rsidR="004C75EF" w:rsidRPr="003D6526" w:rsidRDefault="00E31BD9" w:rsidP="0096010C">
      <w:pPr>
        <w:ind w:left="720"/>
        <w:jc w:val="both"/>
        <w:rPr>
          <w:rFonts w:cs="Arial"/>
          <w:color w:val="548DD4" w:themeColor="text2" w:themeTint="99"/>
        </w:rPr>
      </w:pPr>
      <w:r w:rsidRPr="003D6526">
        <w:rPr>
          <w:rFonts w:cs="Arial"/>
          <w:color w:val="548DD4" w:themeColor="text2" w:themeTint="99"/>
        </w:rPr>
        <w:t>Describe briefly the equipment</w:t>
      </w:r>
      <w:r w:rsidR="00527710" w:rsidRPr="003D6526">
        <w:rPr>
          <w:rFonts w:cs="Arial"/>
          <w:color w:val="548DD4" w:themeColor="text2" w:themeTint="99"/>
        </w:rPr>
        <w:t>, test method,</w:t>
      </w:r>
      <w:r w:rsidR="00CF7758" w:rsidRPr="003D6526">
        <w:rPr>
          <w:rFonts w:cs="Arial"/>
          <w:color w:val="548DD4" w:themeColor="text2" w:themeTint="99"/>
        </w:rPr>
        <w:t xml:space="preserve"> or process</w:t>
      </w:r>
      <w:r w:rsidRPr="003D6526">
        <w:rPr>
          <w:rFonts w:cs="Arial"/>
          <w:color w:val="548DD4" w:themeColor="text2" w:themeTint="99"/>
        </w:rPr>
        <w:t>, how it works, where it</w:t>
      </w:r>
      <w:r w:rsidR="00CF7758" w:rsidRPr="003D6526">
        <w:rPr>
          <w:rFonts w:cs="Arial"/>
          <w:color w:val="548DD4" w:themeColor="text2" w:themeTint="99"/>
        </w:rPr>
        <w:t xml:space="preserve"> i</w:t>
      </w:r>
      <w:r w:rsidRPr="003D6526">
        <w:rPr>
          <w:rFonts w:cs="Arial"/>
          <w:color w:val="548DD4" w:themeColor="text2" w:themeTint="99"/>
        </w:rPr>
        <w:t>s used and what it tests</w:t>
      </w:r>
      <w:r w:rsidR="00E742D3" w:rsidRPr="003D6526">
        <w:rPr>
          <w:rFonts w:cs="Arial"/>
          <w:color w:val="548DD4" w:themeColor="text2" w:themeTint="99"/>
        </w:rPr>
        <w:t>/produces</w:t>
      </w:r>
      <w:r w:rsidRPr="003D6526">
        <w:rPr>
          <w:rFonts w:cs="Arial"/>
          <w:color w:val="548DD4" w:themeColor="text2" w:themeTint="99"/>
        </w:rPr>
        <w:t xml:space="preserve">. Describe briefly some of the major functional components. </w:t>
      </w:r>
      <w:r w:rsidR="0030147A" w:rsidRPr="003D6526">
        <w:rPr>
          <w:rFonts w:cs="Arial"/>
          <w:color w:val="548DD4" w:themeColor="text2" w:themeTint="99"/>
        </w:rPr>
        <w:t xml:space="preserve">Provide a brief description </w:t>
      </w:r>
      <w:r w:rsidRPr="003D6526">
        <w:rPr>
          <w:rFonts w:cs="Arial"/>
          <w:color w:val="548DD4" w:themeColor="text2" w:themeTint="99"/>
        </w:rPr>
        <w:t>of the tests</w:t>
      </w:r>
      <w:r w:rsidR="005A1B69" w:rsidRPr="003D6526">
        <w:rPr>
          <w:rFonts w:cs="Arial"/>
          <w:color w:val="548DD4" w:themeColor="text2" w:themeTint="99"/>
        </w:rPr>
        <w:t xml:space="preserve"> or processes</w:t>
      </w:r>
      <w:r w:rsidR="0030147A" w:rsidRPr="003D6526">
        <w:rPr>
          <w:rFonts w:cs="Arial"/>
          <w:color w:val="548DD4" w:themeColor="text2" w:themeTint="99"/>
        </w:rPr>
        <w:t xml:space="preserve"> that are impacted by the change</w:t>
      </w:r>
      <w:r w:rsidRPr="003D6526">
        <w:rPr>
          <w:rFonts w:cs="Arial"/>
          <w:color w:val="548DD4" w:themeColor="text2" w:themeTint="99"/>
        </w:rPr>
        <w:t xml:space="preserve">. Describe </w:t>
      </w:r>
      <w:r w:rsidR="008F3DD5" w:rsidRPr="003D6526">
        <w:rPr>
          <w:rFonts w:cs="Arial"/>
          <w:color w:val="548DD4" w:themeColor="text2" w:themeTint="99"/>
        </w:rPr>
        <w:t>all</w:t>
      </w:r>
      <w:r w:rsidRPr="003D6526">
        <w:rPr>
          <w:rFonts w:cs="Arial"/>
          <w:color w:val="548DD4" w:themeColor="text2" w:themeTint="99"/>
        </w:rPr>
        <w:t xml:space="preserve"> report</w:t>
      </w:r>
      <w:r w:rsidR="008F3DD5" w:rsidRPr="003D6526">
        <w:rPr>
          <w:rFonts w:cs="Arial"/>
          <w:color w:val="548DD4" w:themeColor="text2" w:themeTint="99"/>
        </w:rPr>
        <w:t>s</w:t>
      </w:r>
      <w:r w:rsidRPr="003D6526">
        <w:rPr>
          <w:rFonts w:cs="Arial"/>
          <w:color w:val="548DD4" w:themeColor="text2" w:themeTint="99"/>
        </w:rPr>
        <w:t xml:space="preserve"> and where </w:t>
      </w:r>
      <w:r w:rsidR="008F3DD5" w:rsidRPr="003D6526">
        <w:rPr>
          <w:rFonts w:cs="Arial"/>
          <w:color w:val="548DD4" w:themeColor="text2" w:themeTint="99"/>
        </w:rPr>
        <w:t>they reside</w:t>
      </w:r>
      <w:r w:rsidR="00CF7758" w:rsidRPr="003D6526">
        <w:rPr>
          <w:rFonts w:cs="Arial"/>
          <w:color w:val="548DD4" w:themeColor="text2" w:themeTint="99"/>
        </w:rPr>
        <w:t>, if applicable</w:t>
      </w:r>
      <w:r w:rsidRPr="003D6526">
        <w:rPr>
          <w:rFonts w:cs="Arial"/>
          <w:color w:val="548DD4" w:themeColor="text2" w:themeTint="99"/>
        </w:rPr>
        <w:t>.</w:t>
      </w:r>
      <w:r w:rsidR="0030147A" w:rsidRPr="003D6526">
        <w:rPr>
          <w:rFonts w:cs="Arial"/>
          <w:color w:val="548DD4" w:themeColor="text2" w:themeTint="99"/>
        </w:rPr>
        <w:t xml:space="preserve"> If the functional description becomes too complex, refer to sections of design documentation </w:t>
      </w:r>
      <w:r w:rsidR="001C071A" w:rsidRPr="003D6526">
        <w:rPr>
          <w:rFonts w:cs="Arial"/>
          <w:color w:val="548DD4" w:themeColor="text2" w:themeTint="99"/>
        </w:rPr>
        <w:t>for more information</w:t>
      </w:r>
      <w:r w:rsidR="0030147A" w:rsidRPr="003D6526">
        <w:rPr>
          <w:rFonts w:cs="Arial"/>
          <w:color w:val="548DD4" w:themeColor="text2" w:themeTint="99"/>
        </w:rPr>
        <w:t xml:space="preserve">. </w:t>
      </w:r>
      <w:r w:rsidRPr="003D6526">
        <w:rPr>
          <w:rFonts w:cs="Arial"/>
          <w:color w:val="548DD4" w:themeColor="text2" w:themeTint="99"/>
        </w:rPr>
        <w:t xml:space="preserve"> </w:t>
      </w:r>
    </w:p>
    <w:p w:rsidR="00E31BD9" w:rsidRPr="003D6526" w:rsidRDefault="004C75EF" w:rsidP="0096010C">
      <w:pPr>
        <w:ind w:left="720"/>
        <w:jc w:val="both"/>
        <w:rPr>
          <w:rFonts w:cs="Arial"/>
          <w:color w:val="548DD4" w:themeColor="text2" w:themeTint="99"/>
        </w:rPr>
      </w:pPr>
      <w:r w:rsidRPr="003D6526">
        <w:rPr>
          <w:rFonts w:cs="Arial"/>
          <w:color w:val="548DD4" w:themeColor="text2" w:themeTint="99"/>
        </w:rPr>
        <w:t xml:space="preserve">Please list the associated part numbers this equipment, test method, or process </w:t>
      </w:r>
      <w:r w:rsidR="00894FE7">
        <w:rPr>
          <w:rFonts w:cs="Arial"/>
          <w:color w:val="548DD4" w:themeColor="text2" w:themeTint="99"/>
        </w:rPr>
        <w:t xml:space="preserve">modifies, </w:t>
      </w:r>
      <w:r w:rsidRPr="003D6526">
        <w:rPr>
          <w:rFonts w:cs="Arial"/>
          <w:color w:val="548DD4" w:themeColor="text2" w:themeTint="99"/>
        </w:rPr>
        <w:t>tests and/or produces.</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E97499" w:rsidRPr="003D6526" w:rsidRDefault="00CF7758" w:rsidP="00CF7758">
      <w:pPr>
        <w:pStyle w:val="Heading2"/>
        <w:ind w:left="1260" w:hanging="540"/>
        <w:rPr>
          <w:color w:val="548DD4" w:themeColor="text2" w:themeTint="99"/>
        </w:rPr>
      </w:pPr>
      <w:r>
        <w:rPr>
          <w:rFonts w:cs="Arial"/>
          <w:b w:val="0"/>
          <w:color w:val="FF0000"/>
        </w:rPr>
        <w:tab/>
      </w:r>
      <w:r w:rsidR="00E31BD9" w:rsidRPr="003D6526">
        <w:rPr>
          <w:rFonts w:cs="Arial"/>
          <w:b w:val="0"/>
          <w:color w:val="548DD4" w:themeColor="text2" w:themeTint="99"/>
        </w:rPr>
        <w:t>Briefly describe the change to the equipment</w:t>
      </w:r>
      <w:r w:rsidR="00E742D3" w:rsidRPr="003D6526">
        <w:rPr>
          <w:rFonts w:cs="Arial"/>
          <w:b w:val="0"/>
          <w:color w:val="548DD4" w:themeColor="text2" w:themeTint="99"/>
        </w:rPr>
        <w:t>, test method,</w:t>
      </w:r>
      <w:r w:rsidRPr="003D6526">
        <w:rPr>
          <w:rFonts w:cs="Arial"/>
          <w:b w:val="0"/>
          <w:color w:val="548DD4" w:themeColor="text2" w:themeTint="99"/>
        </w:rPr>
        <w:t xml:space="preserve"> or process</w:t>
      </w:r>
      <w:r w:rsidR="00E31BD9" w:rsidRPr="003D6526">
        <w:rPr>
          <w:rFonts w:cs="Arial"/>
          <w:b w:val="0"/>
          <w:color w:val="548DD4" w:themeColor="text2" w:themeTint="99"/>
        </w:rPr>
        <w:t xml:space="preserve">. </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3A2142" w:rsidRDefault="00CF7758" w:rsidP="00CF7758">
      <w:pPr>
        <w:pStyle w:val="Heading2"/>
        <w:ind w:left="126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CF7758">
      <w:pPr>
        <w:pStyle w:val="Heading2"/>
        <w:numPr>
          <w:ilvl w:val="0"/>
          <w:numId w:val="0"/>
        </w:numPr>
        <w:ind w:left="1260"/>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B3562B">
        <w:trPr>
          <w:trHeight w:val="207"/>
        </w:trPr>
        <w:tc>
          <w:tcPr>
            <w:tcW w:w="89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DF78DF">
              <w:rPr>
                <w:rFonts w:cs="Arial"/>
                <w:lang w:val="en-IE"/>
              </w:rPr>
            </w:r>
            <w:r w:rsidR="00DF78DF">
              <w:rPr>
                <w:rFonts w:cs="Arial"/>
                <w:lang w:val="en-IE"/>
              </w:rPr>
              <w:fldChar w:fldCharType="separate"/>
            </w:r>
            <w:r w:rsidRPr="003A2142">
              <w:rPr>
                <w:rFonts w:cs="Arial"/>
                <w:lang w:val="en-IE"/>
              </w:rPr>
              <w:fldChar w:fldCharType="end"/>
            </w:r>
          </w:p>
        </w:tc>
        <w:tc>
          <w:tcPr>
            <w:tcW w:w="63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DF78DF">
              <w:rPr>
                <w:rFonts w:cs="Arial"/>
                <w:lang w:val="en-IE"/>
              </w:rPr>
            </w:r>
            <w:r w:rsidR="00DF78DF">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B3562B">
        <w:tc>
          <w:tcPr>
            <w:tcW w:w="89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rPr>
          <w:trHeight w:val="342"/>
        </w:trPr>
        <w:tc>
          <w:tcPr>
            <w:tcW w:w="89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lastRenderedPageBreak/>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p w:rsidR="0096010C" w:rsidRDefault="0096010C" w:rsidP="0096010C">
      <w:pPr>
        <w:spacing w:before="0"/>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D6239F" w:rsidTr="00B3562B">
        <w:tc>
          <w:tcPr>
            <w:tcW w:w="89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D6239F"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6E4071" w:rsidRDefault="006E4071" w:rsidP="006E4071">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99121E" w:rsidP="00003A93">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c>
          <w:tcPr>
            <w:tcW w:w="89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99121E"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828" w:type="dxa"/>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6E4071" w:rsidP="00003A93">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rPr>
          <w:trHeight w:val="342"/>
        </w:trPr>
        <w:tc>
          <w:tcPr>
            <w:tcW w:w="89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bl>
    <w:p w:rsidR="00CF7758" w:rsidRPr="003D6526" w:rsidRDefault="00CF7758" w:rsidP="00B3562B">
      <w:pPr>
        <w:pStyle w:val="Heading2"/>
        <w:numPr>
          <w:ilvl w:val="0"/>
          <w:numId w:val="0"/>
        </w:numPr>
        <w:ind w:left="720"/>
        <w:rPr>
          <w:b w:val="0"/>
          <w:color w:val="548DD4" w:themeColor="text2" w:themeTint="99"/>
          <w:lang w:val="en-IE"/>
        </w:rPr>
      </w:pPr>
      <w:r w:rsidRPr="003D6526">
        <w:rPr>
          <w:b w:val="0"/>
          <w:color w:val="548DD4" w:themeColor="text2" w:themeTint="99"/>
          <w:lang w:val="en-IE"/>
        </w:rPr>
        <w:t xml:space="preserve">An answer of Yes to any of the questions in Section 4.1 above results in a high risk and the associated qualification or requalification requirements, as defined in 730001835, Process Validation Procedure for Milford Site. </w:t>
      </w:r>
    </w:p>
    <w:p w:rsidR="00B3562B" w:rsidRPr="003D6526" w:rsidRDefault="00B3562B" w:rsidP="00B3562B">
      <w:pPr>
        <w:ind w:left="720"/>
        <w:rPr>
          <w:color w:val="548DD4" w:themeColor="text2" w:themeTint="99"/>
          <w:lang w:val="en-IE"/>
        </w:rPr>
      </w:pPr>
      <w:r w:rsidRPr="003D6526">
        <w:rPr>
          <w:color w:val="548DD4" w:themeColor="text2" w:themeTint="99"/>
          <w:lang w:val="en-IE"/>
        </w:rPr>
        <w:t>An answer of Yes to any of the questions in Section 4.2 above results in a medium risk and the associated qualification or requalification requirements, as defined in 730001835, Process Validation Procedure for Milford Site.</w:t>
      </w:r>
    </w:p>
    <w:p w:rsidR="00CF7758" w:rsidRPr="00B3562B" w:rsidRDefault="00CF7758" w:rsidP="00CF7758">
      <w:pPr>
        <w:pStyle w:val="Heading2"/>
        <w:ind w:left="126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B3562B" w:rsidRPr="003D6526">
        <w:rPr>
          <w:b w:val="0"/>
          <w:color w:val="548DD4" w:themeColor="text2" w:themeTint="99"/>
          <w:lang w:val="en-IE"/>
        </w:rPr>
        <w:t>High</w:t>
      </w:r>
      <w:r w:rsidR="006D454E">
        <w:rPr>
          <w:b w:val="0"/>
          <w:color w:val="548DD4" w:themeColor="text2" w:themeTint="99"/>
          <w:lang w:val="en-IE"/>
        </w:rPr>
        <w:t xml:space="preserve">, </w:t>
      </w:r>
      <w:r w:rsidR="003A2142">
        <w:rPr>
          <w:b w:val="0"/>
          <w:color w:val="548DD4" w:themeColor="text2" w:themeTint="99"/>
          <w:lang w:val="en-IE"/>
        </w:rPr>
        <w:t>Medium</w:t>
      </w:r>
      <w:r w:rsidR="006D454E">
        <w:rPr>
          <w:b w:val="0"/>
          <w:color w:val="548DD4" w:themeColor="text2" w:themeTint="99"/>
          <w:lang w:val="en-IE"/>
        </w:rPr>
        <w:t>, or Low</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4C75EF" w:rsidRPr="003D6526">
        <w:rPr>
          <w:b w:val="0"/>
          <w:color w:val="548DD4" w:themeColor="text2" w:themeTint="99"/>
          <w:lang w:val="en-IE"/>
        </w:rPr>
        <w:t>qualification or requalification</w:t>
      </w:r>
      <w:r w:rsidR="004C75EF">
        <w:rPr>
          <w:b w:val="0"/>
          <w:color w:val="FF0000"/>
          <w:lang w:val="en-IE"/>
        </w:rPr>
        <w:t xml:space="preserve"> </w:t>
      </w:r>
      <w:r w:rsidR="004C75EF" w:rsidRPr="004C75EF">
        <w:rPr>
          <w:b w:val="0"/>
          <w:lang w:val="en-IE"/>
        </w:rPr>
        <w:t>requirements</w:t>
      </w:r>
      <w:r w:rsidR="004C75EF">
        <w:rPr>
          <w:b w:val="0"/>
          <w:lang w:val="en-IE"/>
        </w:rPr>
        <w:t>, as detailed in Section 6.0.</w:t>
      </w:r>
    </w:p>
    <w:bookmarkEnd w:id="7"/>
    <w:bookmarkEnd w:id="8"/>
    <w:bookmarkEnd w:id="9"/>
    <w:p w:rsidR="00501597" w:rsidRDefault="004173BD" w:rsidP="00CF7758">
      <w:pPr>
        <w:pStyle w:val="Heading1"/>
        <w:spacing w:after="120"/>
        <w:rPr>
          <w:lang w:val="en-IE"/>
        </w:rPr>
      </w:pPr>
      <w:r w:rsidRPr="004173BD">
        <w:rPr>
          <w:lang w:val="en-IE"/>
        </w:rPr>
        <w:t>Hazard Assessment:</w:t>
      </w:r>
    </w:p>
    <w:p w:rsidR="004C75EF" w:rsidRPr="003D6526" w:rsidRDefault="00EF152E" w:rsidP="00CF7758">
      <w:pPr>
        <w:widowControl w:val="0"/>
        <w:spacing w:after="120"/>
        <w:ind w:left="720"/>
        <w:jc w:val="both"/>
        <w:rPr>
          <w:color w:val="548DD4" w:themeColor="text2" w:themeTint="99"/>
          <w:lang w:val="en-IE"/>
        </w:rPr>
      </w:pPr>
      <w:r w:rsidRPr="003D6526">
        <w:rPr>
          <w:rFonts w:cs="Arial"/>
          <w:color w:val="548DD4" w:themeColor="text2" w:themeTint="99"/>
          <w:lang w:val="en-IE"/>
        </w:rPr>
        <w:t xml:space="preserve">Summarize </w:t>
      </w:r>
      <w:r w:rsidR="0083094E" w:rsidRPr="003D6526">
        <w:rPr>
          <w:rFonts w:cs="Arial"/>
          <w:color w:val="548DD4" w:themeColor="text2" w:themeTint="99"/>
          <w:lang w:val="en-IE"/>
        </w:rPr>
        <w:t>any hazards potentially introduced to the environment, operator, assembler, service technician</w:t>
      </w:r>
      <w:r w:rsidR="005221BA" w:rsidRPr="003D6526">
        <w:rPr>
          <w:rFonts w:cs="Arial"/>
          <w:color w:val="548DD4" w:themeColor="text2" w:themeTint="99"/>
          <w:lang w:val="en-IE"/>
        </w:rPr>
        <w:t xml:space="preserve"> or</w:t>
      </w:r>
      <w:r w:rsidR="0083094E" w:rsidRPr="003D6526">
        <w:rPr>
          <w:rFonts w:cs="Arial"/>
          <w:color w:val="548DD4" w:themeColor="text2" w:themeTint="99"/>
          <w:lang w:val="en-IE"/>
        </w:rPr>
        <w:t xml:space="preserve"> end user</w:t>
      </w:r>
      <w:r w:rsidR="00CF7758" w:rsidRPr="003D6526">
        <w:rPr>
          <w:rFonts w:cs="Arial"/>
          <w:color w:val="548DD4" w:themeColor="text2" w:themeTint="99"/>
          <w:lang w:val="en-IE"/>
        </w:rPr>
        <w:t xml:space="preserve"> due to the change</w:t>
      </w:r>
      <w:r w:rsidR="003A2142">
        <w:rPr>
          <w:color w:val="548DD4" w:themeColor="text2" w:themeTint="99"/>
          <w:lang w:val="en-IE"/>
        </w:rPr>
        <w:t>.</w:t>
      </w:r>
    </w:p>
    <w:p w:rsidR="00645D58" w:rsidRPr="00A67785" w:rsidRDefault="00645D58" w:rsidP="00645D58">
      <w:pPr>
        <w:pStyle w:val="Heading1"/>
        <w:numPr>
          <w:ilvl w:val="0"/>
          <w:numId w:val="0"/>
        </w:numPr>
        <w:ind w:left="720"/>
        <w:rPr>
          <w:rFonts w:cs="Arial"/>
          <w:lang w:val="en-IE"/>
        </w:rPr>
      </w:pPr>
    </w:p>
    <w:p w:rsidR="00645D58" w:rsidRPr="00A67785"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83094E" w:rsidRPr="00A67785" w:rsidRDefault="004C75EF" w:rsidP="004C75EF">
      <w:pPr>
        <w:pStyle w:val="Heading1"/>
        <w:rPr>
          <w:rFonts w:cs="Arial"/>
          <w:lang w:val="en-IE"/>
        </w:rPr>
      </w:pPr>
      <w:r>
        <w:rPr>
          <w:lang w:val="en-IE"/>
        </w:rPr>
        <w:lastRenderedPageBreak/>
        <w:t xml:space="preserve">verification, Qualification and/or </w:t>
      </w:r>
      <w:r w:rsidRPr="00A67785">
        <w:rPr>
          <w:lang w:val="en-IE"/>
        </w:rPr>
        <w:t>validation:</w:t>
      </w:r>
    </w:p>
    <w:p w:rsidR="004C75EF" w:rsidRPr="003D6526" w:rsidRDefault="004C75EF" w:rsidP="004C75EF">
      <w:pPr>
        <w:overflowPunct/>
        <w:autoSpaceDE/>
        <w:autoSpaceDN/>
        <w:adjustRightInd/>
        <w:spacing w:after="120"/>
        <w:ind w:left="720"/>
        <w:textAlignment w:val="auto"/>
        <w:rPr>
          <w:b/>
          <w:caps/>
          <w:color w:val="548DD4" w:themeColor="text2" w:themeTint="99"/>
          <w:kern w:val="28"/>
          <w:lang w:val="en-IE"/>
        </w:rPr>
      </w:pPr>
      <w:r w:rsidRPr="003D6526">
        <w:rPr>
          <w:rFonts w:cs="Arial"/>
          <w:color w:val="548DD4" w:themeColor="text2" w:themeTint="99"/>
          <w:lang w:val="en-IE"/>
        </w:rPr>
        <w:t xml:space="preserve">Based on the risk assessment performed above, in accordance with 730001835, Process Validation Procedure for Milford Site, </w:t>
      </w:r>
      <w:r w:rsidR="00645D58" w:rsidRPr="003D6526">
        <w:rPr>
          <w:rFonts w:cs="Arial"/>
          <w:color w:val="548DD4" w:themeColor="text2" w:themeTint="99"/>
          <w:lang w:val="en-IE"/>
        </w:rPr>
        <w:t>complete the tables below based on the testing recommendations.  S</w:t>
      </w:r>
      <w:r w:rsidRPr="003D6526">
        <w:rPr>
          <w:rFonts w:cs="Arial"/>
          <w:color w:val="548DD4" w:themeColor="text2" w:themeTint="99"/>
          <w:lang w:val="en-IE"/>
        </w:rPr>
        <w:t xml:space="preserve">ummarize the verification, qualification </w:t>
      </w:r>
      <w:r w:rsidR="00645D58" w:rsidRPr="003D6526">
        <w:rPr>
          <w:rFonts w:cs="Arial"/>
          <w:color w:val="548DD4" w:themeColor="text2" w:themeTint="99"/>
          <w:lang w:val="en-IE"/>
        </w:rPr>
        <w:t>and</w:t>
      </w:r>
      <w:r w:rsidRPr="003D6526">
        <w:rPr>
          <w:rFonts w:cs="Arial"/>
          <w:color w:val="548DD4" w:themeColor="text2" w:themeTint="99"/>
          <w:lang w:val="en-IE"/>
        </w:rPr>
        <w:t xml:space="preserve"> validation requirements</w:t>
      </w:r>
      <w:r w:rsidR="00645D58" w:rsidRPr="003D6526">
        <w:rPr>
          <w:rFonts w:cs="Arial"/>
          <w:color w:val="548DD4" w:themeColor="text2" w:themeTint="99"/>
          <w:lang w:val="en-IE"/>
        </w:rPr>
        <w:t xml:space="preserve"> in the Comments/Justification Section of each of the tables below</w:t>
      </w:r>
      <w:r w:rsidRPr="003D6526">
        <w:rPr>
          <w:rFonts w:cs="Arial"/>
          <w:color w:val="548DD4" w:themeColor="text2" w:themeTint="99"/>
          <w:lang w:val="en-IE"/>
        </w:rPr>
        <w:t xml:space="preserve">. If the assessment results in a recommendation of performing a partial </w:t>
      </w:r>
      <w:r w:rsidR="00645D58" w:rsidRPr="003D6526">
        <w:rPr>
          <w:rFonts w:cs="Arial"/>
          <w:color w:val="548DD4" w:themeColor="text2" w:themeTint="99"/>
          <w:lang w:val="en-IE"/>
        </w:rPr>
        <w:t>q</w:t>
      </w:r>
      <w:r w:rsidRPr="003D6526">
        <w:rPr>
          <w:rFonts w:cs="Arial"/>
          <w:color w:val="548DD4" w:themeColor="text2" w:themeTint="99"/>
          <w:lang w:val="en-IE"/>
        </w:rPr>
        <w:t>ualification and/or bench study verification for any of the verification, qualification and/or validation activities, summarize the recommendation and explain why this is appropriate and acceptable.</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an EDV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4C75EF">
        <w:trPr>
          <w:trHeight w:val="1638"/>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A320F9" w:rsidRPr="003D6526">
              <w:rPr>
                <w:rFonts w:cs="Arial"/>
                <w:color w:val="548DD4" w:themeColor="text2" w:themeTint="99"/>
              </w:rPr>
              <w:t xml:space="preserve"> (i.e. “</w:t>
            </w:r>
            <w:r w:rsidR="00302CB2">
              <w:rPr>
                <w:rFonts w:cs="Arial"/>
                <w:color w:val="548DD4" w:themeColor="text2" w:themeTint="99"/>
              </w:rPr>
              <w:t>This change is a local move and does not affect the design or control of the system.</w:t>
            </w:r>
            <w:r w:rsidR="00A320F9" w:rsidRPr="003D6526">
              <w:rPr>
                <w:rFonts w:cs="Arial"/>
                <w:color w:val="548DD4" w:themeColor="text2" w:themeTint="99"/>
              </w:rPr>
              <w:t>”)</w:t>
            </w:r>
            <w:r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As applicable, briefly describe the </w:t>
            </w:r>
            <w:r w:rsidR="000647A6" w:rsidRPr="003D6526">
              <w:rPr>
                <w:rFonts w:cs="Arial"/>
                <w:color w:val="548DD4" w:themeColor="text2" w:themeTint="99"/>
              </w:rPr>
              <w:t>EDV</w:t>
            </w:r>
            <w:r w:rsidRPr="003D6526">
              <w:rPr>
                <w:rFonts w:cs="Arial"/>
                <w:color w:val="548DD4" w:themeColor="text2" w:themeTint="99"/>
              </w:rPr>
              <w:t xml:space="preserve"> </w:t>
            </w:r>
            <w:r w:rsidR="000647A6" w:rsidRPr="003D6526">
              <w:rPr>
                <w:rFonts w:cs="Arial"/>
                <w:color w:val="548DD4" w:themeColor="text2" w:themeTint="99"/>
              </w:rPr>
              <w:t xml:space="preserve">Protocol </w:t>
            </w:r>
            <w:r w:rsidRPr="003D6526">
              <w:rPr>
                <w:rFonts w:cs="Arial"/>
                <w:color w:val="548DD4" w:themeColor="text2" w:themeTint="99"/>
              </w:rPr>
              <w:t xml:space="preserve">updates and required execution. In cases where </w:t>
            </w:r>
            <w:r w:rsidR="000647A6" w:rsidRPr="003D6526">
              <w:rPr>
                <w:rFonts w:cs="Arial"/>
                <w:color w:val="548DD4" w:themeColor="text2" w:themeTint="99"/>
              </w:rPr>
              <w:t xml:space="preserve">the EDV Protocol </w:t>
            </w:r>
            <w:r w:rsidRPr="003D6526">
              <w:rPr>
                <w:rFonts w:cs="Arial"/>
                <w:color w:val="548DD4" w:themeColor="text2" w:themeTint="99"/>
              </w:rPr>
              <w:t xml:space="preserve">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EDV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custom test software </w:t>
            </w:r>
            <w:r w:rsidR="00D75B4D" w:rsidRPr="003D6526">
              <w:rPr>
                <w:rFonts w:cs="Arial"/>
                <w:color w:val="548DD4" w:themeColor="text2" w:themeTint="99"/>
              </w:rPr>
              <w:t>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4C75EF">
        <w:trPr>
          <w:trHeight w:val="1737"/>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4D7FF3">
              <w:rPr>
                <w:rFonts w:cs="Arial"/>
                <w:color w:val="548DD4" w:themeColor="text2" w:themeTint="99"/>
              </w:rPr>
              <w:t xml:space="preserve"> </w:t>
            </w:r>
            <w:r w:rsidR="004D7FF3" w:rsidRPr="003D6526">
              <w:rPr>
                <w:rFonts w:cs="Arial"/>
                <w:color w:val="548DD4" w:themeColor="text2" w:themeTint="99"/>
              </w:rPr>
              <w:t>(i.e. “</w:t>
            </w:r>
            <w:r w:rsidR="004D7FF3">
              <w:rPr>
                <w:rFonts w:cs="Arial"/>
                <w:color w:val="548DD4" w:themeColor="text2" w:themeTint="99"/>
              </w:rPr>
              <w:t xml:space="preserve">This change </w:t>
            </w:r>
            <w:r w:rsidR="00D54F95">
              <w:rPr>
                <w:rFonts w:cs="Arial"/>
                <w:color w:val="548DD4" w:themeColor="text2" w:themeTint="99"/>
              </w:rPr>
              <w:t>does not alter the installation or equipment.</w:t>
            </w:r>
            <w:r w:rsidR="004D7FF3"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In cases where a </w:t>
            </w:r>
            <w:r w:rsidR="000647A6" w:rsidRPr="003D6526">
              <w:rPr>
                <w:rFonts w:cs="Arial"/>
                <w:color w:val="548DD4" w:themeColor="text2" w:themeTint="99"/>
              </w:rPr>
              <w:t xml:space="preserve">previously executed Installation Qualification was performed and </w:t>
            </w:r>
            <w:r w:rsidRPr="003D6526">
              <w:rPr>
                <w:rFonts w:cs="Arial"/>
                <w:color w:val="548DD4" w:themeColor="text2" w:themeTint="99"/>
              </w:rPr>
              <w:t xml:space="preserve">only needs to be partially </w:t>
            </w:r>
            <w:r w:rsidR="000647A6" w:rsidRPr="003D6526">
              <w:rPr>
                <w:rFonts w:cs="Arial"/>
                <w:color w:val="548DD4" w:themeColor="text2" w:themeTint="99"/>
              </w:rPr>
              <w:t>re-</w:t>
            </w:r>
            <w:r w:rsidRPr="003D6526">
              <w:rPr>
                <w:rFonts w:cs="Arial"/>
                <w:color w:val="548DD4" w:themeColor="text2" w:themeTint="99"/>
              </w:rPr>
              <w:t xml:space="preserve">executed, please identify required </w:t>
            </w:r>
            <w:r w:rsidR="000647A6" w:rsidRPr="003D6526">
              <w:rPr>
                <w:rFonts w:cs="Arial"/>
                <w:color w:val="548DD4" w:themeColor="text2" w:themeTint="99"/>
              </w:rPr>
              <w:t xml:space="preserve">Protocol </w:t>
            </w:r>
            <w:r w:rsidRPr="003D6526">
              <w:rPr>
                <w:rFonts w:cs="Arial"/>
                <w:color w:val="548DD4" w:themeColor="text2" w:themeTint="99"/>
              </w:rPr>
              <w:t xml:space="preserve">Test Scripts and provide justification for executing a partial requalification. </w:t>
            </w:r>
            <w:r w:rsidR="00D75B4D" w:rsidRPr="003D6526">
              <w:rPr>
                <w:rFonts w:cs="Arial"/>
                <w:color w:val="548DD4" w:themeColor="text2" w:themeTint="99"/>
              </w:rPr>
              <w:t xml:space="preserve">If an IQ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w:t>
            </w:r>
            <w:r w:rsidR="00F7336E" w:rsidRPr="003D6526">
              <w:rPr>
                <w:rFonts w:cs="Arial"/>
                <w:color w:val="548DD4" w:themeColor="text2" w:themeTint="99"/>
              </w:rPr>
              <w:t>f</w:t>
            </w:r>
            <w:r w:rsidR="00DA72A7" w:rsidRPr="003D6526">
              <w:rPr>
                <w:rFonts w:cs="Arial"/>
                <w:color w:val="548DD4" w:themeColor="text2" w:themeTint="99"/>
              </w:rPr>
              <w:t xml:space="preserve"> a manufacturing process and/or equipment</w:t>
            </w:r>
            <w:r w:rsidR="00D75B4D" w:rsidRPr="003D6526">
              <w:rPr>
                <w:rFonts w:cs="Arial"/>
                <w:color w:val="548DD4" w:themeColor="text2" w:themeTint="99"/>
              </w:rPr>
              <w:t xml:space="preserve"> 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4C75EF">
        <w:trPr>
          <w:trHeight w:val="1791"/>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D54F95">
              <w:rPr>
                <w:rFonts w:cs="Arial"/>
                <w:color w:val="548DD4" w:themeColor="text2" w:themeTint="99"/>
              </w:rPr>
              <w:t xml:space="preserve"> </w:t>
            </w:r>
            <w:r w:rsidR="00D54F95" w:rsidRPr="003D6526">
              <w:rPr>
                <w:rFonts w:cs="Arial"/>
                <w:color w:val="548DD4" w:themeColor="text2" w:themeTint="99"/>
              </w:rPr>
              <w:t>(i.e. “</w:t>
            </w:r>
            <w:r w:rsidR="00D54F95">
              <w:rPr>
                <w:rFonts w:cs="Arial"/>
                <w:color w:val="548DD4" w:themeColor="text2" w:themeTint="99"/>
              </w:rPr>
              <w:t>The system does not utilize external measurement equipment and this change does not involve Operator influence.</w:t>
            </w:r>
            <w:r w:rsidR="00D54F95" w:rsidRPr="003D6526">
              <w:rPr>
                <w:rFonts w:cs="Arial"/>
                <w:color w:val="548DD4" w:themeColor="text2" w:themeTint="99"/>
              </w:rPr>
              <w:t>”).</w:t>
            </w:r>
          </w:p>
          <w:p w:rsidR="00CF7758" w:rsidRPr="003D6526" w:rsidRDefault="000647A6" w:rsidP="004762EB">
            <w:pPr>
              <w:spacing w:before="0"/>
              <w:jc w:val="both"/>
              <w:rPr>
                <w:rFonts w:cs="Arial"/>
                <w:color w:val="548DD4" w:themeColor="text2" w:themeTint="99"/>
              </w:rPr>
            </w:pPr>
            <w:r w:rsidRPr="003D6526">
              <w:rPr>
                <w:rFonts w:cs="Arial"/>
                <w:color w:val="548DD4" w:themeColor="text2" w:themeTint="99"/>
              </w:rPr>
              <w:t xml:space="preserve">In cases where a previously executed Test Method Validation was performed and only needs to be partially re-executed, please identify required Test Scripts and provide justification for executing a partial requalification. </w:t>
            </w:r>
            <w:r w:rsidR="00D75B4D" w:rsidRPr="003D6526">
              <w:rPr>
                <w:rFonts w:cs="Arial"/>
                <w:color w:val="548DD4" w:themeColor="text2" w:themeTint="99"/>
              </w:rPr>
              <w:t xml:space="preserve">If a TMV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a test method and/or measurement system</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p w:rsidR="00F25BDD" w:rsidRPr="00E61E6A" w:rsidRDefault="00F25BDD" w:rsidP="004762EB">
            <w:pPr>
              <w:spacing w:before="0"/>
              <w:jc w:val="both"/>
              <w:rPr>
                <w:rFonts w:cs="Arial"/>
                <w:lang w:val="en-IE"/>
              </w:rPr>
            </w:pPr>
          </w:p>
        </w:tc>
      </w:tr>
      <w:tr w:rsidR="00CF7758" w:rsidTr="00F25BDD">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lastRenderedPageBreak/>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A53FAA">
        <w:trPr>
          <w:trHeight w:val="2466"/>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an OQ is not being performed due to the process having 100% critical to quality (CTQ) attributes verified, simply write “100% critical to quality (CTQ) attributes verified”.</w:t>
            </w:r>
          </w:p>
          <w:p w:rsidR="00F25BDD" w:rsidRPr="00E61E6A" w:rsidRDefault="00CF7758" w:rsidP="00A53FAA">
            <w:pPr>
              <w:spacing w:before="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O</w:t>
            </w:r>
            <w:r w:rsidR="00DA72A7" w:rsidRPr="003D6526">
              <w:rPr>
                <w:rFonts w:cs="Arial"/>
                <w:color w:val="548DD4" w:themeColor="text2" w:themeTint="99"/>
              </w:rPr>
              <w:t>Q</w:t>
            </w:r>
            <w:r w:rsidR="000647A6" w:rsidRPr="003D6526">
              <w:rPr>
                <w:rFonts w:cs="Arial"/>
                <w:color w:val="548DD4" w:themeColor="text2" w:themeTint="99"/>
              </w:rPr>
              <w:t xml:space="preserve"> Protocol</w:t>
            </w:r>
            <w:r w:rsidRPr="003D6526">
              <w:rPr>
                <w:rFonts w:cs="Arial"/>
                <w:color w:val="548DD4" w:themeColor="text2" w:themeTint="99"/>
              </w:rPr>
              <w:t xml:space="preserve"> updates and required execution. In cases where </w:t>
            </w:r>
            <w:r w:rsidR="000647A6" w:rsidRPr="003D6526">
              <w:rPr>
                <w:rFonts w:cs="Arial"/>
                <w:color w:val="548DD4" w:themeColor="text2" w:themeTint="99"/>
              </w:rPr>
              <w:t>the OQ</w:t>
            </w:r>
            <w:r w:rsidRPr="003D6526">
              <w:rPr>
                <w:rFonts w:cs="Arial"/>
                <w:color w:val="548DD4" w:themeColor="text2" w:themeTint="99"/>
              </w:rPr>
              <w:t xml:space="preserve">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OQ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the system being capable of producing acceptable product (throughout the intended operating range) </w:t>
            </w:r>
            <w:r w:rsidR="00D75B4D" w:rsidRPr="003D6526">
              <w:rPr>
                <w:rFonts w:cs="Arial"/>
                <w:color w:val="548DD4" w:themeColor="text2" w:themeTint="99"/>
              </w:rPr>
              <w:t>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DF78DF">
              <w:rPr>
                <w:rFonts w:cs="Arial"/>
                <w:lang w:val="en-IE"/>
              </w:rPr>
            </w:r>
            <w:r w:rsidR="00DF78DF">
              <w:rPr>
                <w:rFonts w:cs="Arial"/>
                <w:lang w:val="en-IE"/>
              </w:rPr>
              <w:fldChar w:fldCharType="separate"/>
            </w:r>
            <w:r w:rsidRPr="00E61E6A">
              <w:rPr>
                <w:rFonts w:cs="Arial"/>
                <w:lang w:val="en-IE"/>
              </w:rPr>
              <w:fldChar w:fldCharType="end"/>
            </w:r>
          </w:p>
        </w:tc>
      </w:tr>
      <w:tr w:rsidR="00CF7758" w:rsidTr="00A53FAA">
        <w:trPr>
          <w:trHeight w:val="2439"/>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 PQ is not being performed due to the process having 100% critical to quality (CTQ) attributes verified, simply write “100% critical to quality (CTQ) attributes verified”.</w:t>
            </w:r>
          </w:p>
          <w:p w:rsidR="00F25BDD" w:rsidRPr="00E61E6A" w:rsidRDefault="000647A6" w:rsidP="00A53FAA">
            <w:pPr>
              <w:spacing w:before="0"/>
              <w:jc w:val="both"/>
              <w:rPr>
                <w:rFonts w:cs="Arial"/>
                <w:lang w:val="en-IE"/>
              </w:rPr>
            </w:pPr>
            <w:r w:rsidRPr="003D6526">
              <w:rPr>
                <w:rFonts w:cs="Arial"/>
                <w:color w:val="548DD4" w:themeColor="text2" w:themeTint="99"/>
              </w:rPr>
              <w:t xml:space="preserve">As applicable, briefly describe the Performance Qualification Protocol updates and required execution. In cases where the Performance Qualification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 PQ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the system being capable of producing acceptable product (under normal operating conditions)</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A47B4B">
              <w:rPr>
                <w:rFonts w:cs="Arial"/>
                <w:color w:val="548DD4" w:themeColor="text2" w:themeTint="99"/>
              </w:rPr>
              <w:t>Then, capture appropriate signatures in Objective Evidence Completion section.</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3D6526" w:rsidRDefault="00CF7758" w:rsidP="00DA72A7">
      <w:pPr>
        <w:widowControl w:val="0"/>
        <w:spacing w:after="120"/>
        <w:ind w:left="720"/>
        <w:jc w:val="both"/>
        <w:rPr>
          <w:color w:val="548DD4" w:themeColor="text2" w:themeTint="99"/>
        </w:rPr>
      </w:pPr>
      <w:r w:rsidRPr="003D6526">
        <w:rPr>
          <w:rFonts w:cs="Arial"/>
          <w:color w:val="548DD4" w:themeColor="text2" w:themeTint="99"/>
          <w:lang w:val="en-IE"/>
        </w:rPr>
        <w:t>Is there an impact to product EMI?</w:t>
      </w:r>
      <w:r w:rsidR="00DA72A7" w:rsidRPr="003D6526">
        <w:rPr>
          <w:rFonts w:cs="Arial"/>
          <w:color w:val="548DD4" w:themeColor="text2" w:themeTint="99"/>
          <w:lang w:val="en-IE"/>
        </w:rPr>
        <w:t xml:space="preserve"> </w:t>
      </w:r>
      <w:r w:rsidRPr="003D6526">
        <w:rPr>
          <w:color w:val="548DD4" w:themeColor="text2" w:themeTint="99"/>
        </w:rPr>
        <w:t xml:space="preserve">In most cases the change to </w:t>
      </w:r>
      <w:r w:rsidR="00CB13B8" w:rsidRPr="003D6526">
        <w:rPr>
          <w:color w:val="548DD4" w:themeColor="text2" w:themeTint="99"/>
        </w:rPr>
        <w:t xml:space="preserve">the process, test method, or </w:t>
      </w:r>
      <w:r w:rsidRPr="003D6526">
        <w:rPr>
          <w:color w:val="548DD4" w:themeColor="text2" w:themeTint="99"/>
        </w:rPr>
        <w:t xml:space="preserve">equipment cannot affect the product EMI and the Author </w:t>
      </w:r>
      <w:r w:rsidR="00A67785">
        <w:rPr>
          <w:color w:val="548DD4" w:themeColor="text2" w:themeTint="99"/>
        </w:rPr>
        <w:t xml:space="preserve">could </w:t>
      </w:r>
      <w:r w:rsidRPr="003D6526">
        <w:rPr>
          <w:color w:val="548DD4" w:themeColor="text2" w:themeTint="99"/>
        </w:rPr>
        <w:t>write “</w:t>
      </w:r>
      <w:r w:rsidR="00E01996" w:rsidRPr="003D6526">
        <w:rPr>
          <w:color w:val="548DD4" w:themeColor="text2" w:themeTint="99"/>
        </w:rPr>
        <w:t>This change only affects test equipment; therefore, there is no impact to product EMI.</w:t>
      </w:r>
      <w:r w:rsidRPr="003D6526">
        <w:rPr>
          <w:color w:val="548DD4" w:themeColor="text2" w:themeTint="99"/>
        </w:rPr>
        <w:t>”.</w:t>
      </w:r>
      <w:r w:rsidR="00E01996" w:rsidRPr="003D6526">
        <w:rPr>
          <w:color w:val="548DD4" w:themeColor="text2" w:themeTint="99"/>
        </w:rPr>
        <w:t xml:space="preserve"> </w:t>
      </w:r>
    </w:p>
    <w:p w:rsidR="0083094E" w:rsidRDefault="0083094E" w:rsidP="00CF7758">
      <w:pPr>
        <w:pStyle w:val="Heading1"/>
        <w:spacing w:after="120"/>
        <w:rPr>
          <w:rFonts w:cs="Arial"/>
          <w:lang w:val="en-GB"/>
        </w:rPr>
      </w:pPr>
      <w:r>
        <w:rPr>
          <w:rFonts w:cs="Arial"/>
          <w:lang w:val="en-GB"/>
        </w:rPr>
        <w:t>IMPLEMENTATION ASSESSMENT:</w:t>
      </w:r>
    </w:p>
    <w:p w:rsidR="0083094E"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Is there any impact to documentation, calibration or facilities/utilities?</w:t>
      </w:r>
    </w:p>
    <w:p w:rsidR="00CC6E5D" w:rsidRPr="003D6526" w:rsidRDefault="00CC6E5D"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Pr>
          <w:rFonts w:ascii="Arial" w:hAnsi="Arial" w:cs="Arial"/>
          <w:color w:val="548DD4" w:themeColor="text2" w:themeTint="99"/>
          <w:sz w:val="20"/>
          <w:szCs w:val="20"/>
          <w:lang w:val="en-IE"/>
        </w:rPr>
        <w:t>Is there impact to any other qualified, verified, or validated Process, Test Method, or Equipment?</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Any impact on production schedules (particularly if the system requires production to be stopped)?</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What resources are required for implementation (personnel, materials, machines, etc.)?</w:t>
      </w:r>
    </w:p>
    <w:p w:rsidR="0083094E" w:rsidRPr="003D6526" w:rsidRDefault="0083094E" w:rsidP="00CF7758">
      <w:pPr>
        <w:pStyle w:val="ListParagraph"/>
        <w:widowControl w:val="0"/>
        <w:numPr>
          <w:ilvl w:val="0"/>
          <w:numId w:val="4"/>
        </w:numPr>
        <w:ind w:left="1080"/>
        <w:jc w:val="both"/>
        <w:rPr>
          <w:color w:val="548DD4" w:themeColor="text2" w:themeTint="99"/>
        </w:rPr>
      </w:pPr>
      <w:r w:rsidRPr="003D6526">
        <w:rPr>
          <w:rFonts w:ascii="Arial" w:hAnsi="Arial" w:cs="Arial"/>
          <w:color w:val="548DD4" w:themeColor="text2" w:themeTint="99"/>
          <w:sz w:val="20"/>
          <w:szCs w:val="20"/>
          <w:lang w:val="en-IE"/>
        </w:rPr>
        <w:t>Will additional training be requir</w:t>
      </w:r>
      <w:r w:rsidR="00436EE5" w:rsidRPr="003D6526">
        <w:rPr>
          <w:rFonts w:ascii="Arial" w:hAnsi="Arial" w:cs="Arial"/>
          <w:color w:val="548DD4" w:themeColor="text2" w:themeTint="99"/>
          <w:sz w:val="20"/>
          <w:szCs w:val="20"/>
          <w:lang w:val="en-IE"/>
        </w:rPr>
        <w:t>e</w:t>
      </w:r>
      <w:r w:rsidRPr="003D6526">
        <w:rPr>
          <w:rFonts w:ascii="Arial" w:hAnsi="Arial" w:cs="Arial"/>
          <w:color w:val="548DD4" w:themeColor="text2" w:themeTint="99"/>
          <w:sz w:val="20"/>
          <w:szCs w:val="20"/>
          <w:lang w:val="en-IE"/>
        </w:rPr>
        <w:t>d?</w:t>
      </w:r>
    </w:p>
    <w:p w:rsidR="0087481F" w:rsidRPr="003D6526" w:rsidRDefault="004173BD" w:rsidP="004C75EF">
      <w:pPr>
        <w:ind w:left="720"/>
        <w:rPr>
          <w:rFonts w:cs="Arial"/>
          <w:color w:val="548DD4" w:themeColor="text2" w:themeTint="99"/>
        </w:rPr>
      </w:pPr>
      <w:r w:rsidRPr="003D6526">
        <w:rPr>
          <w:rFonts w:cs="Arial"/>
          <w:color w:val="548DD4" w:themeColor="text2" w:themeTint="99"/>
        </w:rPr>
        <w:t xml:space="preserve">Note: Once approved all items in the Assessment section designated “Yes” are actions to be assigned and executed. These completed items </w:t>
      </w:r>
      <w:r w:rsidR="0045583D" w:rsidRPr="003D6526">
        <w:rPr>
          <w:rFonts w:cs="Arial"/>
          <w:color w:val="548DD4" w:themeColor="text2" w:themeTint="99"/>
        </w:rPr>
        <w:t>shall</w:t>
      </w:r>
      <w:r w:rsidRPr="003D6526">
        <w:rPr>
          <w:rFonts w:cs="Arial"/>
          <w:color w:val="548DD4" w:themeColor="text2" w:themeTint="99"/>
        </w:rPr>
        <w:t xml:space="preserve"> be </w:t>
      </w:r>
      <w:r w:rsidR="00CF7758" w:rsidRPr="003D6526">
        <w:rPr>
          <w:rFonts w:cs="Arial"/>
          <w:color w:val="548DD4" w:themeColor="text2" w:themeTint="99"/>
        </w:rPr>
        <w:t xml:space="preserve">scanned and saved to SAP, as defined in 730001835, Process Validation Procedure for </w:t>
      </w:r>
      <w:r w:rsidR="00F25BDD" w:rsidRPr="003D6526">
        <w:rPr>
          <w:rFonts w:cs="Arial"/>
          <w:color w:val="548DD4" w:themeColor="text2" w:themeTint="99"/>
        </w:rPr>
        <w:t xml:space="preserve">the </w:t>
      </w:r>
      <w:r w:rsidR="00CF7758" w:rsidRPr="003D6526">
        <w:rPr>
          <w:rFonts w:cs="Arial"/>
          <w:color w:val="548DD4" w:themeColor="text2" w:themeTint="99"/>
        </w:rPr>
        <w:t xml:space="preserve">Milford </w:t>
      </w:r>
      <w:r w:rsidR="008C4E77" w:rsidRPr="003D6526">
        <w:rPr>
          <w:rFonts w:cs="Arial"/>
          <w:color w:val="548DD4" w:themeColor="text2" w:themeTint="99"/>
        </w:rPr>
        <w:t>S</w:t>
      </w:r>
      <w:r w:rsidR="00CF7758" w:rsidRPr="003D6526">
        <w:rPr>
          <w:rFonts w:cs="Arial"/>
          <w:color w:val="548DD4" w:themeColor="text2" w:themeTint="99"/>
        </w:rPr>
        <w:t xml:space="preserve">ite, </w:t>
      </w:r>
      <w:r w:rsidRPr="003D6526">
        <w:rPr>
          <w:rFonts w:cs="Arial"/>
          <w:color w:val="548DD4" w:themeColor="text2" w:themeTint="99"/>
        </w:rPr>
        <w:t xml:space="preserve">and </w:t>
      </w:r>
      <w:r w:rsidR="00CF7758" w:rsidRPr="003D6526">
        <w:rPr>
          <w:rFonts w:cs="Arial"/>
          <w:color w:val="548DD4" w:themeColor="text2" w:themeTint="99"/>
        </w:rPr>
        <w:t xml:space="preserve">the wet copy shall be provided to Test Validation </w:t>
      </w:r>
      <w:r w:rsidRPr="003D6526">
        <w:rPr>
          <w:rFonts w:cs="Arial"/>
          <w:color w:val="548DD4" w:themeColor="text2" w:themeTint="99"/>
        </w:rPr>
        <w:t>Engineering</w:t>
      </w:r>
      <w:r w:rsidR="00CF7758" w:rsidRPr="003D6526">
        <w:rPr>
          <w:rFonts w:cs="Arial"/>
          <w:color w:val="548DD4" w:themeColor="text2" w:themeTint="99"/>
        </w:rPr>
        <w:t xml:space="preserve"> to be archived</w:t>
      </w:r>
      <w:r w:rsidRPr="003D6526">
        <w:rPr>
          <w:rFonts w:cs="Arial"/>
          <w:color w:val="548DD4" w:themeColor="text2" w:themeTint="99"/>
        </w:rPr>
        <w:t xml:space="preserve">. </w:t>
      </w:r>
    </w:p>
    <w:p w:rsidR="00157CB1" w:rsidRPr="008C54EF" w:rsidRDefault="004C75EF" w:rsidP="004C75EF">
      <w:pPr>
        <w:spacing w:before="0"/>
        <w:jc w:val="both"/>
        <w:rPr>
          <w:rFonts w:cs="Arial"/>
          <w:color w:val="548DD4" w:themeColor="text2" w:themeTint="99"/>
        </w:rPr>
      </w:pPr>
      <w:r w:rsidRPr="008C54EF">
        <w:rPr>
          <w:rFonts w:cs="Arial"/>
          <w:b/>
          <w:color w:val="548DD4" w:themeColor="text2" w:themeTint="99"/>
        </w:rPr>
        <w:lastRenderedPageBreak/>
        <w:t>Note to Author</w:t>
      </w:r>
      <w:r w:rsidRPr="008C54EF">
        <w:rPr>
          <w:rFonts w:cs="Arial"/>
          <w:color w:val="548DD4" w:themeColor="text2" w:themeTint="99"/>
        </w:rPr>
        <w:t xml:space="preserve">: If the Validation Assessment resulted in a need to collect objective evidence, but will not result in the </w:t>
      </w:r>
      <w:r w:rsidR="00D54F95">
        <w:rPr>
          <w:rFonts w:cs="Arial"/>
          <w:color w:val="548DD4" w:themeColor="text2" w:themeTint="99"/>
        </w:rPr>
        <w:t>execution</w:t>
      </w:r>
      <w:r w:rsidRPr="008C54EF">
        <w:rPr>
          <w:rFonts w:cs="Arial"/>
          <w:color w:val="548DD4" w:themeColor="text2" w:themeTint="99"/>
        </w:rPr>
        <w:t xml:space="preserve"> of an Equipment Design Verification, Installation Qualification, </w:t>
      </w:r>
      <w:r w:rsidR="00157CB1" w:rsidRPr="008C54EF">
        <w:rPr>
          <w:rFonts w:cs="Arial"/>
          <w:color w:val="548DD4" w:themeColor="text2" w:themeTint="99"/>
        </w:rPr>
        <w:t xml:space="preserve">Test Method Validation, </w:t>
      </w:r>
      <w:r w:rsidRPr="008C54EF">
        <w:rPr>
          <w:rFonts w:cs="Arial"/>
          <w:color w:val="548DD4" w:themeColor="text2" w:themeTint="99"/>
        </w:rPr>
        <w:t>Operational Qualification and/or a Performance Qualification, the following Validation Assessment routing sheet may be included as part of this Validation Assessment</w:t>
      </w:r>
      <w:r w:rsidR="00157CB1" w:rsidRPr="008C54EF">
        <w:rPr>
          <w:rFonts w:cs="Arial"/>
          <w:color w:val="548DD4" w:themeColor="text2" w:themeTint="99"/>
        </w:rPr>
        <w:t xml:space="preserve"> Form</w:t>
      </w:r>
      <w:r w:rsidRPr="008C54EF">
        <w:rPr>
          <w:rFonts w:cs="Arial"/>
          <w:color w:val="548DD4" w:themeColor="text2" w:themeTint="99"/>
        </w:rPr>
        <w:t xml:space="preserve"> and be used as a cover sheet for the required objective evidence and/or as a means to show that the required activities have been performed. </w:t>
      </w:r>
      <w:r w:rsidR="00F25BDD" w:rsidRPr="008C54EF">
        <w:rPr>
          <w:rFonts w:cs="Arial"/>
          <w:color w:val="548DD4" w:themeColor="text2" w:themeTint="99"/>
        </w:rPr>
        <w:t>This approval process should only be used for changes that do n</w:t>
      </w:r>
      <w:r w:rsidR="00452289" w:rsidRPr="008C54EF">
        <w:rPr>
          <w:rFonts w:cs="Arial"/>
          <w:color w:val="548DD4" w:themeColor="text2" w:themeTint="99"/>
        </w:rPr>
        <w:t xml:space="preserve">ot require a detailed summary of the testing, which would normally be provided within a </w:t>
      </w:r>
      <w:r w:rsidR="00157CB1" w:rsidRPr="008C54EF">
        <w:rPr>
          <w:rFonts w:cs="Arial"/>
          <w:color w:val="548DD4" w:themeColor="text2" w:themeTint="99"/>
        </w:rPr>
        <w:t>Process Validation Report</w:t>
      </w:r>
      <w:r w:rsidR="00452289" w:rsidRPr="008C54EF">
        <w:rPr>
          <w:rFonts w:cs="Arial"/>
          <w:color w:val="548DD4" w:themeColor="text2" w:themeTint="99"/>
        </w:rPr>
        <w:t>.</w:t>
      </w:r>
      <w:r w:rsidR="00F25BDD" w:rsidRPr="008C54EF">
        <w:rPr>
          <w:rFonts w:cs="Arial"/>
          <w:color w:val="548DD4" w:themeColor="text2" w:themeTint="99"/>
        </w:rPr>
        <w:t xml:space="preserve"> </w:t>
      </w:r>
    </w:p>
    <w:p w:rsidR="004C75EF" w:rsidRPr="008C54EF" w:rsidRDefault="004C75EF" w:rsidP="00157CB1">
      <w:pPr>
        <w:jc w:val="both"/>
        <w:rPr>
          <w:rFonts w:cs="Arial"/>
          <w:color w:val="548DD4" w:themeColor="text2" w:themeTint="99"/>
        </w:rPr>
      </w:pPr>
      <w:r w:rsidRPr="008C54EF">
        <w:rPr>
          <w:rFonts w:cs="Arial"/>
          <w:color w:val="548DD4" w:themeColor="text2" w:themeTint="99"/>
        </w:rPr>
        <w:t>If the below cover sheet will not be used as part of this Validation Assessment</w:t>
      </w:r>
      <w:r w:rsidR="00452289" w:rsidRPr="008C54EF">
        <w:rPr>
          <w:rFonts w:cs="Arial"/>
          <w:color w:val="548DD4" w:themeColor="text2" w:themeTint="99"/>
        </w:rPr>
        <w:t xml:space="preserve"> Form</w:t>
      </w:r>
      <w:r w:rsidRPr="008C54EF">
        <w:rPr>
          <w:rFonts w:cs="Arial"/>
          <w:color w:val="548DD4" w:themeColor="text2" w:themeTint="99"/>
        </w:rPr>
        <w:t>, delete it.</w:t>
      </w:r>
    </w:p>
    <w:p w:rsidR="004C75EF" w:rsidRPr="006F586E" w:rsidRDefault="004C75EF" w:rsidP="004C75EF">
      <w:pPr>
        <w:spacing w:before="0"/>
        <w:jc w:val="both"/>
        <w:rPr>
          <w:rFonts w:cs="Arial"/>
          <w:color w:val="548DD4" w:themeColor="text2" w:themeTint="99"/>
        </w:rPr>
      </w:pPr>
    </w:p>
    <w:p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r>
        <w:rPr>
          <w:rFonts w:ascii="Arial" w:hAnsi="Arial" w:cs="Arial"/>
          <w:szCs w:val="32"/>
          <w:lang w:val="en-IE"/>
        </w:rPr>
        <w:br/>
        <w:t>Objective Evidence Completion</w:t>
      </w:r>
    </w:p>
    <w:p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8C54EF">
        <w:rPr>
          <w:rFonts w:ascii="Arial" w:hAnsi="Arial" w:cs="Arial"/>
          <w:color w:val="548DD4" w:themeColor="text2" w:themeTint="99"/>
          <w:sz w:val="28"/>
          <w:szCs w:val="32"/>
          <w:lang w:val="en-IE"/>
        </w:rPr>
        <w:t>name of the Process, Test Method, or Equipment</w:t>
      </w:r>
    </w:p>
    <w:p w:rsidR="004C75EF" w:rsidRDefault="004C75EF" w:rsidP="004C75EF">
      <w:pPr>
        <w:pStyle w:val="BodyText"/>
        <w:spacing w:before="0" w:after="0" w:line="240" w:lineRule="auto"/>
        <w:rPr>
          <w:rFonts w:ascii="Arial" w:hAnsi="Arial" w:cs="Arial"/>
          <w:sz w:val="22"/>
          <w:lang w:val="en-IE"/>
        </w:rPr>
      </w:pPr>
    </w:p>
    <w:p w:rsidR="004C75EF" w:rsidRPr="002C7F49" w:rsidRDefault="004C75EF" w:rsidP="0096010C">
      <w:pPr>
        <w:spacing w:before="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after="60"/>
              <w:rPr>
                <w:rFonts w:cs="Arial"/>
                <w:lang w:val="en-IE"/>
              </w:rPr>
            </w:pPr>
          </w:p>
        </w:tc>
        <w:tc>
          <w:tcPr>
            <w:tcW w:w="3420" w:type="dxa"/>
            <w:vAlign w:val="center"/>
          </w:tcPr>
          <w:p w:rsidR="004C75EF" w:rsidRPr="0096010C" w:rsidRDefault="004C75EF" w:rsidP="0096010C">
            <w:pPr>
              <w:spacing w:before="0" w:after="60"/>
              <w:jc w:val="center"/>
              <w:rPr>
                <w:rFonts w:cs="Arial"/>
                <w:lang w:val="en-IE"/>
              </w:rPr>
            </w:pPr>
          </w:p>
        </w:tc>
        <w:tc>
          <w:tcPr>
            <w:tcW w:w="3330" w:type="dxa"/>
            <w:vAlign w:val="center"/>
          </w:tcPr>
          <w:p w:rsidR="004C75EF" w:rsidRPr="0096010C" w:rsidRDefault="004C75EF" w:rsidP="0096010C">
            <w:pPr>
              <w:spacing w:before="0" w:after="60"/>
              <w:rPr>
                <w:rFonts w:cs="Arial"/>
                <w:lang w:val="en-IE"/>
              </w:rPr>
            </w:pPr>
          </w:p>
        </w:tc>
        <w:tc>
          <w:tcPr>
            <w:tcW w:w="1801" w:type="dxa"/>
            <w:vAlign w:val="center"/>
          </w:tcPr>
          <w:p w:rsidR="004C75EF" w:rsidRPr="0096010C" w:rsidRDefault="004C75EF" w:rsidP="0096010C">
            <w:pPr>
              <w:spacing w:before="0" w:after="6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 xml:space="preserve">REVIEWED BY </w:t>
      </w:r>
      <w:r w:rsidRPr="0096010C">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color w:val="548DD4" w:themeColor="text2" w:themeTint="99"/>
                <w:sz w:val="16"/>
                <w:highlight w:val="cyan"/>
                <w:lang w:val="en-IE"/>
              </w:rPr>
            </w:pPr>
            <w:r w:rsidRPr="0096010C">
              <w:rPr>
                <w:rFonts w:cs="Arial"/>
                <w:color w:val="548DD4" w:themeColor="text2" w:themeTint="99"/>
                <w:lang w:val="en-IE"/>
              </w:rPr>
              <w:t xml:space="preserve">System Owner (If not Prepared By) </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sz w:val="16"/>
                <w:highlight w:val="cyan"/>
                <w:lang w:val="en-IE"/>
              </w:rPr>
            </w:pPr>
          </w:p>
        </w:tc>
        <w:tc>
          <w:tcPr>
            <w:tcW w:w="3420" w:type="dxa"/>
            <w:vAlign w:val="center"/>
          </w:tcPr>
          <w:p w:rsidR="004C75EF" w:rsidRPr="0096010C" w:rsidRDefault="004C75EF" w:rsidP="0096010C">
            <w:pPr>
              <w:spacing w:before="0"/>
              <w:ind w:right="-245"/>
              <w:jc w:val="center"/>
              <w:rPr>
                <w:rFonts w:cs="Arial"/>
                <w:color w:val="548DD4" w:themeColor="text2" w:themeTint="99"/>
                <w:lang w:val="en-IE"/>
              </w:rPr>
            </w:pPr>
            <w:r w:rsidRPr="0096010C">
              <w:rPr>
                <w:rFonts w:cs="Arial"/>
                <w:color w:val="548DD4" w:themeColor="text2" w:themeTint="99"/>
                <w:lang w:val="en-IE"/>
              </w:rPr>
              <w:t>Validation Engineer</w:t>
            </w:r>
            <w:r w:rsidR="00D54F95" w:rsidRPr="0096010C">
              <w:rPr>
                <w:rFonts w:cs="Arial"/>
                <w:color w:val="548DD4" w:themeColor="text2" w:themeTint="99"/>
                <w:lang w:val="en-IE"/>
              </w:rPr>
              <w:t>ing</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lang w:val="en-IE"/>
              </w:rPr>
            </w:pPr>
            <w:r w:rsidRPr="0096010C">
              <w:rPr>
                <w:rFonts w:cs="Arial"/>
                <w:szCs w:val="24"/>
                <w:lang w:val="en-IE"/>
              </w:rPr>
              <w:t xml:space="preserve">Quality </w:t>
            </w:r>
            <w:r w:rsidRPr="0096010C">
              <w:rPr>
                <w:rFonts w:cs="Arial"/>
                <w:color w:val="548DD4" w:themeColor="text2" w:themeTint="99"/>
                <w:szCs w:val="24"/>
                <w:lang w:val="en-IE"/>
              </w:rPr>
              <w:t>Engineer</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2C7F49" w:rsidRDefault="004C75EF" w:rsidP="004C75EF">
      <w:pPr>
        <w:pStyle w:val="BodyText"/>
        <w:spacing w:after="0" w:line="240" w:lineRule="auto"/>
        <w:rPr>
          <w:rFonts w:ascii="Arial" w:hAnsi="Arial" w:cs="Arial"/>
          <w:sz w:val="20"/>
          <w:lang w:val="en-IE"/>
        </w:rPr>
      </w:pPr>
      <w:r w:rsidRPr="0096010C">
        <w:rPr>
          <w:rFonts w:ascii="Arial" w:hAnsi="Arial" w:cs="Arial"/>
          <w:sz w:val="20"/>
          <w:lang w:val="en-IE"/>
        </w:rPr>
        <w:t>The “Prepared By” signature denotes that this document accurately describes the planned Process Validation</w:t>
      </w:r>
      <w:r w:rsidRPr="0096010C">
        <w:rPr>
          <w:rFonts w:ascii="Arial" w:hAnsi="Arial" w:cs="Arial"/>
          <w:color w:val="FF0000"/>
          <w:sz w:val="20"/>
          <w:lang w:val="en-IE"/>
        </w:rPr>
        <w:t xml:space="preserve"> </w:t>
      </w:r>
      <w:r w:rsidRPr="0096010C">
        <w:rPr>
          <w:rFonts w:ascii="Arial" w:hAnsi="Arial" w:cs="Arial"/>
          <w:sz w:val="20"/>
          <w:lang w:val="en-IE"/>
        </w:rPr>
        <w:t>activi</w:t>
      </w:r>
      <w:r w:rsidRPr="002C7F49">
        <w:rPr>
          <w:rFonts w:ascii="Arial" w:hAnsi="Arial" w:cs="Arial"/>
          <w:sz w:val="20"/>
          <w:lang w:val="en-IE"/>
        </w:rPr>
        <w:t>ties.</w:t>
      </w:r>
    </w:p>
    <w:p w:rsidR="004C75EF" w:rsidRPr="002C7F49"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8C54EF">
        <w:rPr>
          <w:rFonts w:ascii="Arial" w:hAnsi="Arial" w:cs="Arial"/>
          <w:color w:val="548DD4" w:themeColor="text2" w:themeTint="99"/>
          <w:sz w:val="20"/>
          <w:lang w:val="en-IE"/>
        </w:rPr>
        <w:t>(verify, qualify, and/or validat</w:t>
      </w:r>
      <w:r w:rsidR="00CC6E5D">
        <w:rPr>
          <w:rFonts w:ascii="Arial" w:hAnsi="Arial" w:cs="Arial"/>
          <w:color w:val="548DD4" w:themeColor="text2" w:themeTint="99"/>
          <w:sz w:val="20"/>
          <w:lang w:val="en-IE"/>
        </w:rPr>
        <w:t>e</w:t>
      </w:r>
      <w:r w:rsidRPr="008C54EF">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8C54EF">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4C75EF"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157CB1" w:rsidRPr="008C54EF" w:rsidRDefault="00157CB1" w:rsidP="00157CB1">
      <w:pPr>
        <w:rPr>
          <w:rFonts w:cs="Arial"/>
          <w:color w:val="548DD4" w:themeColor="text2" w:themeTint="99"/>
        </w:rPr>
      </w:pPr>
      <w:r w:rsidRPr="008C54EF">
        <w:rPr>
          <w:rFonts w:cs="Arial"/>
          <w:color w:val="548DD4" w:themeColor="text2" w:themeTint="99"/>
        </w:rPr>
        <w:t xml:space="preserve">The below Attachments section is used to list all attachments </w:t>
      </w:r>
      <w:r w:rsidR="00CC6E5D">
        <w:rPr>
          <w:rFonts w:cs="Arial"/>
          <w:color w:val="548DD4" w:themeColor="text2" w:themeTint="99"/>
        </w:rPr>
        <w:t>that will serve</w:t>
      </w:r>
      <w:r w:rsidR="00CC6E5D" w:rsidRPr="008C54EF">
        <w:rPr>
          <w:rFonts w:cs="Arial"/>
          <w:color w:val="548DD4" w:themeColor="text2" w:themeTint="99"/>
        </w:rPr>
        <w:t xml:space="preserve"> </w:t>
      </w:r>
      <w:r w:rsidRPr="008C54EF">
        <w:rPr>
          <w:rFonts w:cs="Arial"/>
          <w:color w:val="548DD4" w:themeColor="text2" w:themeTint="99"/>
        </w:rPr>
        <w:t>as objective evidence, as required by this Validation Assessment Form.</w:t>
      </w:r>
    </w:p>
    <w:p w:rsidR="00157CB1" w:rsidRPr="00D54F95" w:rsidRDefault="00157CB1" w:rsidP="00157CB1">
      <w:pPr>
        <w:spacing w:before="240"/>
      </w:pPr>
      <w:r w:rsidRPr="00D54F95">
        <w:t>ATTACHMENTS:</w:t>
      </w:r>
    </w:p>
    <w:p w:rsidR="00157CB1" w:rsidRPr="00D54F95" w:rsidRDefault="00157CB1" w:rsidP="00157CB1">
      <w:r w:rsidRPr="00D54F95">
        <w:t>Attachment 1:</w:t>
      </w:r>
    </w:p>
    <w:p w:rsidR="00157CB1" w:rsidRPr="008C54EF" w:rsidRDefault="00157CB1" w:rsidP="00157CB1">
      <w:pPr>
        <w:rPr>
          <w:color w:val="548DD4" w:themeColor="text2" w:themeTint="99"/>
        </w:rPr>
      </w:pPr>
      <w:r w:rsidRPr="008C54EF">
        <w:rPr>
          <w:color w:val="548DD4" w:themeColor="text2" w:themeTint="99"/>
        </w:rPr>
        <w:t>Attachment 2:</w:t>
      </w:r>
    </w:p>
    <w:p w:rsidR="00157CB1" w:rsidRPr="008C54EF" w:rsidRDefault="00157CB1" w:rsidP="00157CB1">
      <w:pPr>
        <w:rPr>
          <w:color w:val="548DD4" w:themeColor="text2" w:themeTint="99"/>
        </w:rPr>
      </w:pPr>
      <w:r w:rsidRPr="008C54EF">
        <w:rPr>
          <w:color w:val="548DD4" w:themeColor="text2" w:themeTint="99"/>
        </w:rPr>
        <w:t>Attachment 3:</w:t>
      </w:r>
    </w:p>
    <w:p w:rsidR="00157CB1" w:rsidRPr="008C54EF" w:rsidRDefault="00157CB1" w:rsidP="00157CB1">
      <w:pPr>
        <w:rPr>
          <w:color w:val="548DD4" w:themeColor="text2" w:themeTint="99"/>
        </w:rPr>
      </w:pPr>
      <w:r w:rsidRPr="008C54EF">
        <w:rPr>
          <w:color w:val="548DD4" w:themeColor="text2" w:themeTint="99"/>
        </w:rPr>
        <w:t>Attachment etc.:</w:t>
      </w:r>
    </w:p>
    <w:p w:rsidR="00157CB1" w:rsidRPr="008C54EF" w:rsidRDefault="00157CB1" w:rsidP="00157CB1">
      <w:pPr>
        <w:spacing w:before="240"/>
        <w:rPr>
          <w:color w:val="548DD4" w:themeColor="text2" w:themeTint="99"/>
        </w:rPr>
      </w:pPr>
      <w:r w:rsidRPr="008C54EF">
        <w:rPr>
          <w:rFonts w:cs="Arial"/>
          <w:color w:val="548DD4" w:themeColor="text2" w:themeTint="99"/>
        </w:rPr>
        <w:t xml:space="preserve">All Attachments shall be marked with </w:t>
      </w:r>
      <w:r w:rsidR="00D54F95">
        <w:rPr>
          <w:rFonts w:cs="Arial"/>
          <w:color w:val="548DD4" w:themeColor="text2" w:themeTint="99"/>
        </w:rPr>
        <w:t xml:space="preserve">the </w:t>
      </w:r>
      <w:r w:rsidR="00532EDF" w:rsidRPr="008C54EF">
        <w:rPr>
          <w:rFonts w:cs="Arial"/>
          <w:color w:val="548DD4" w:themeColor="text2" w:themeTint="99"/>
        </w:rPr>
        <w:t xml:space="preserve">Validation Assessment Form Document </w:t>
      </w:r>
      <w:r w:rsidRPr="008C54EF">
        <w:rPr>
          <w:rFonts w:cs="Arial"/>
          <w:color w:val="548DD4" w:themeColor="text2" w:themeTint="99"/>
        </w:rPr>
        <w:t>Number, Attachment Number, and will be paginated</w:t>
      </w:r>
      <w:r w:rsidR="00532EDF" w:rsidRPr="008C54EF">
        <w:rPr>
          <w:rFonts w:cs="Arial"/>
          <w:color w:val="548DD4" w:themeColor="text2" w:themeTint="99"/>
        </w:rPr>
        <w:t>, as applicable</w:t>
      </w:r>
      <w:r w:rsidRPr="008C54EF">
        <w:rPr>
          <w:rFonts w:cs="Arial"/>
          <w:color w:val="548DD4" w:themeColor="text2" w:themeTint="99"/>
        </w:rPr>
        <w:t>.</w:t>
      </w:r>
    </w:p>
    <w:sectPr w:rsidR="00157CB1" w:rsidRPr="008C54EF" w:rsidSect="00B3562B">
      <w:headerReference w:type="default" r:id="rId8"/>
      <w:footerReference w:type="default" r:id="rId9"/>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8DF" w:rsidRDefault="00DF78DF" w:rsidP="00E31BD9">
      <w:pPr>
        <w:spacing w:before="0"/>
      </w:pPr>
      <w:r>
        <w:separator/>
      </w:r>
    </w:p>
  </w:endnote>
  <w:endnote w:type="continuationSeparator" w:id="0">
    <w:p w:rsidR="00DF78DF" w:rsidRDefault="00DF78DF"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F3B" w:rsidRDefault="00193993"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00334F3B" w:rsidRPr="00AD2712">
      <w:rPr>
        <w:rFonts w:cs="Arial"/>
      </w:rPr>
      <w:t>Template 73000</w:t>
    </w:r>
    <w:r w:rsidR="00334F3B">
      <w:rPr>
        <w:rFonts w:cs="Arial"/>
      </w:rPr>
      <w:t>1938</w:t>
    </w:r>
    <w:r w:rsidR="00F37561">
      <w:rPr>
        <w:rFonts w:cs="Arial"/>
      </w:rPr>
      <w:t>,</w:t>
    </w:r>
    <w:r w:rsidR="00334F3B">
      <w:rPr>
        <w:rFonts w:cs="Arial"/>
      </w:rPr>
      <w:t xml:space="preserve"> </w:t>
    </w:r>
    <w:r w:rsidR="00334F3B" w:rsidRPr="00AD2712">
      <w:rPr>
        <w:rFonts w:cs="Arial"/>
      </w:rPr>
      <w:t>V</w:t>
    </w:r>
    <w:r w:rsidR="00F37561">
      <w:rPr>
        <w:rFonts w:cs="Arial"/>
      </w:rPr>
      <w:t xml:space="preserve">ersion </w:t>
    </w:r>
    <w:r w:rsidR="00334F3B" w:rsidRPr="00AD2712">
      <w:rPr>
        <w:rFonts w:cs="Arial"/>
      </w:rPr>
      <w:t>0</w:t>
    </w:r>
    <w:r w:rsidR="0086470F">
      <w:rPr>
        <w:rFonts w:cs="Arial"/>
      </w:rPr>
      <w:t>6</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AD2712">
      <w:rPr>
        <w:rFonts w:cs="Arial"/>
      </w:rPr>
      <w:t>Waters Confidential</w:t>
    </w:r>
    <w:r w:rsidR="00F37561">
      <w:rPr>
        <w:rFonts w:cs="Arial"/>
      </w:rPr>
      <w:t xml:space="preserve"> </w:t>
    </w:r>
    <w:r w:rsidR="00F37561">
      <w:rPr>
        <w:rFonts w:cs="Arial"/>
      </w:rPr>
      <w:br/>
    </w:r>
    <w:r w:rsidR="00334F3B">
      <w:rPr>
        <w:szCs w:val="16"/>
      </w:rPr>
      <w:t xml:space="preserve">Ref. 730001835, </w:t>
    </w:r>
    <w:r w:rsidR="00156F38">
      <w:rPr>
        <w:szCs w:val="16"/>
      </w:rPr>
      <w:t>Process Validation Procedure for Milford Site</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4345C0">
      <w:rPr>
        <w:rFonts w:cs="Arial"/>
      </w:rPr>
      <w:t xml:space="preserve">Page </w:t>
    </w:r>
    <w:r w:rsidR="00844872" w:rsidRPr="004345C0">
      <w:rPr>
        <w:rFonts w:cs="Arial"/>
      </w:rPr>
      <w:fldChar w:fldCharType="begin"/>
    </w:r>
    <w:r w:rsidR="00F37561" w:rsidRPr="004345C0">
      <w:rPr>
        <w:rFonts w:cs="Arial"/>
      </w:rPr>
      <w:instrText xml:space="preserve"> PAGE   \* MERGEFORMAT </w:instrText>
    </w:r>
    <w:r w:rsidR="00844872" w:rsidRPr="004345C0">
      <w:rPr>
        <w:rFonts w:cs="Arial"/>
      </w:rPr>
      <w:fldChar w:fldCharType="separate"/>
    </w:r>
    <w:r w:rsidR="00545B51">
      <w:rPr>
        <w:rFonts w:cs="Arial"/>
        <w:noProof/>
      </w:rPr>
      <w:t>3</w:t>
    </w:r>
    <w:r w:rsidR="00844872" w:rsidRPr="004345C0">
      <w:rPr>
        <w:rFonts w:cs="Arial"/>
      </w:rPr>
      <w:fldChar w:fldCharType="end"/>
    </w:r>
    <w:r w:rsidR="00F37561" w:rsidRPr="004345C0">
      <w:rPr>
        <w:rFonts w:cs="Arial"/>
      </w:rPr>
      <w:t xml:space="preserve"> of </w:t>
    </w:r>
    <w:r w:rsidR="00DF78DF">
      <w:rPr>
        <w:rFonts w:cs="Arial"/>
        <w:noProof/>
      </w:rPr>
      <w:fldChar w:fldCharType="begin"/>
    </w:r>
    <w:r w:rsidR="00DF78DF">
      <w:rPr>
        <w:rFonts w:cs="Arial"/>
        <w:noProof/>
      </w:rPr>
      <w:instrText xml:space="preserve"> SECTIONPAGES   \* MERGEFORMAT </w:instrText>
    </w:r>
    <w:r w:rsidR="00DF78DF">
      <w:rPr>
        <w:rFonts w:cs="Arial"/>
        <w:noProof/>
      </w:rPr>
      <w:fldChar w:fldCharType="separate"/>
    </w:r>
    <w:r w:rsidR="006A76C2">
      <w:rPr>
        <w:rFonts w:cs="Arial"/>
        <w:noProof/>
      </w:rPr>
      <w:t>6</w:t>
    </w:r>
    <w:r w:rsidR="00DF78DF">
      <w:rPr>
        <w:rFonts w:cs="Arial"/>
        <w:noProof/>
      </w:rPr>
      <w:fldChar w:fldCharType="end"/>
    </w:r>
  </w:p>
  <w:p w:rsidR="00334F3B" w:rsidRDefault="00334F3B"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8DF" w:rsidRDefault="00DF78DF" w:rsidP="00E31BD9">
      <w:pPr>
        <w:spacing w:before="0"/>
      </w:pPr>
      <w:r>
        <w:separator/>
      </w:r>
    </w:p>
  </w:footnote>
  <w:footnote w:type="continuationSeparator" w:id="0">
    <w:p w:rsidR="00DF78DF" w:rsidRDefault="00DF78DF"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F37561" w:rsidRPr="00247334" w:rsidTr="00B3562B">
      <w:trPr>
        <w:trHeight w:val="824"/>
      </w:trPr>
      <w:tc>
        <w:tcPr>
          <w:tcW w:w="4338" w:type="dxa"/>
        </w:tcPr>
        <w:p w:rsidR="00F37561" w:rsidRPr="004345C0" w:rsidRDefault="006F4CFF"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F37561" w:rsidRPr="002663E6" w:rsidRDefault="00CF7758" w:rsidP="00F37561">
          <w:pPr>
            <w:pStyle w:val="Header"/>
            <w:jc w:val="center"/>
            <w:rPr>
              <w:rFonts w:cs="Arial"/>
              <w:i/>
              <w:lang w:val="en-GB"/>
            </w:rPr>
          </w:pPr>
          <w:r>
            <w:rPr>
              <w:rFonts w:cs="Arial"/>
              <w:sz w:val="32"/>
              <w:szCs w:val="32"/>
            </w:rPr>
            <w:t>Validation</w:t>
          </w:r>
          <w:r w:rsidR="00F37561">
            <w:rPr>
              <w:rFonts w:cs="Arial"/>
              <w:sz w:val="32"/>
              <w:szCs w:val="32"/>
            </w:rPr>
            <w:t xml:space="preserve"> Assessment</w:t>
          </w:r>
          <w:r>
            <w:rPr>
              <w:rFonts w:cs="Arial"/>
              <w:sz w:val="32"/>
              <w:szCs w:val="32"/>
            </w:rPr>
            <w:t xml:space="preserve"> Form</w:t>
          </w:r>
        </w:p>
      </w:tc>
    </w:tr>
    <w:tr w:rsidR="00F37561" w:rsidRPr="00A765C0" w:rsidTr="00B3562B">
      <w:tc>
        <w:tcPr>
          <w:tcW w:w="4338" w:type="dxa"/>
        </w:tcPr>
        <w:p w:rsidR="00F37561" w:rsidRPr="006E3E5E" w:rsidRDefault="00532EDF" w:rsidP="00403440">
          <w:pPr>
            <w:pStyle w:val="Header"/>
            <w:spacing w:after="120"/>
            <w:jc w:val="center"/>
            <w:rPr>
              <w:rFonts w:cs="Arial"/>
              <w:color w:val="FF0000"/>
              <w:lang w:val="en-GB"/>
            </w:rPr>
          </w:pPr>
          <w:r>
            <w:rPr>
              <w:rFonts w:cs="Arial"/>
              <w:lang w:val="en-GB"/>
            </w:rPr>
            <w:t>Document</w:t>
          </w:r>
          <w:r w:rsidR="00F37561" w:rsidRPr="00F37561">
            <w:rPr>
              <w:rFonts w:cs="Arial"/>
              <w:lang w:val="en-GB"/>
            </w:rPr>
            <w:t xml:space="preserve"> </w:t>
          </w:r>
          <w:r w:rsidR="00403440">
            <w:rPr>
              <w:rFonts w:cs="Arial"/>
              <w:lang w:val="en-GB"/>
            </w:rPr>
            <w:t>#</w:t>
          </w:r>
          <w:r w:rsidR="00F37561" w:rsidRPr="00F37561">
            <w:rPr>
              <w:rFonts w:cs="Arial"/>
              <w:lang w:val="en-GB"/>
            </w:rPr>
            <w:t>:</w:t>
          </w:r>
          <w:r w:rsidR="00F37561" w:rsidRPr="00CD3A90">
            <w:rPr>
              <w:rFonts w:cs="Arial"/>
              <w:lang w:val="en-GB"/>
            </w:rPr>
            <w:t xml:space="preserve"> </w:t>
          </w:r>
          <w:sdt>
            <w:sdtPr>
              <w:rPr>
                <w:rFonts w:cs="Arial"/>
                <w:color w:val="FF0000"/>
                <w:lang w:val="en-GB"/>
              </w:rPr>
              <w:alias w:val="TE Number"/>
              <w:tag w:val="TE Number"/>
              <w:id w:val="50483705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F37561" w:rsidRPr="003D6526">
                <w:rPr>
                  <w:rStyle w:val="PlaceholderText"/>
                  <w:rFonts w:eastAsiaTheme="minorHAnsi"/>
                  <w:color w:val="548DD4" w:themeColor="text2" w:themeTint="99"/>
                </w:rPr>
                <w:t>TE00XXXXX</w:t>
              </w:r>
            </w:sdtContent>
          </w:sdt>
          <w:r w:rsidR="00CF7758">
            <w:rPr>
              <w:rFonts w:cs="Arial"/>
              <w:color w:val="FF0000"/>
              <w:lang w:val="en-GB"/>
            </w:rPr>
            <w:t xml:space="preserve"> </w:t>
          </w:r>
          <w:r w:rsidR="0059777A" w:rsidRPr="003D6526">
            <w:rPr>
              <w:rFonts w:cs="Arial"/>
              <w:color w:val="548DD4" w:themeColor="text2" w:themeTint="99"/>
              <w:lang w:val="en-GB"/>
            </w:rPr>
            <w:t>(</w:t>
          </w:r>
          <w:r w:rsidR="00CF7758" w:rsidRPr="003D6526">
            <w:rPr>
              <w:rFonts w:cs="Arial"/>
              <w:color w:val="548DD4" w:themeColor="text2" w:themeTint="99"/>
              <w:lang w:val="en-GB"/>
            </w:rPr>
            <w:t>or VAL0XXXXX</w:t>
          </w:r>
          <w:r w:rsidR="0059777A" w:rsidRPr="003D6526">
            <w:rPr>
              <w:rFonts w:cs="Arial"/>
              <w:color w:val="548DD4" w:themeColor="text2" w:themeTint="99"/>
              <w:lang w:val="en-GB"/>
            </w:rPr>
            <w:t>)</w:t>
          </w:r>
          <w:r w:rsidR="00F37561" w:rsidRPr="003D6526">
            <w:rPr>
              <w:rFonts w:cs="Arial"/>
              <w:color w:val="548DD4" w:themeColor="text2" w:themeTint="99"/>
              <w:lang w:val="en-GB"/>
            </w:rPr>
            <w:t>-01JAN1</w:t>
          </w:r>
          <w:r w:rsidR="00CF7758" w:rsidRPr="003D6526">
            <w:rPr>
              <w:rFonts w:cs="Arial"/>
              <w:color w:val="548DD4" w:themeColor="text2" w:themeTint="99"/>
              <w:lang w:val="en-GB"/>
            </w:rPr>
            <w:t>7</w:t>
          </w:r>
          <w:r w:rsidR="00F37561" w:rsidRPr="003D6526">
            <w:rPr>
              <w:rFonts w:cs="Arial"/>
              <w:color w:val="548DD4" w:themeColor="text2" w:themeTint="99"/>
              <w:lang w:val="en-GB"/>
            </w:rPr>
            <w:t>-</w:t>
          </w:r>
          <w:r w:rsidR="00CF7758">
            <w:rPr>
              <w:rFonts w:cs="Arial"/>
              <w:color w:val="000000" w:themeColor="text1"/>
              <w:lang w:val="en-GB"/>
            </w:rPr>
            <w:t>V</w:t>
          </w:r>
          <w:r w:rsidR="00DE6F3B" w:rsidRPr="00DE6F3B">
            <w:rPr>
              <w:rFonts w:cs="Arial"/>
              <w:lang w:val="en-GB"/>
            </w:rPr>
            <w:t>AF</w:t>
          </w:r>
        </w:p>
      </w:tc>
      <w:tc>
        <w:tcPr>
          <w:tcW w:w="6642" w:type="dxa"/>
        </w:tcPr>
        <w:p w:rsidR="00F37561" w:rsidRPr="006E3E5E" w:rsidRDefault="00403440" w:rsidP="00403440">
          <w:pPr>
            <w:pStyle w:val="Header"/>
            <w:spacing w:after="120"/>
            <w:jc w:val="center"/>
            <w:rPr>
              <w:rFonts w:cs="Arial"/>
            </w:rPr>
          </w:pPr>
          <w:r>
            <w:rPr>
              <w:rFonts w:ascii="Verdana" w:hAnsi="Verdana" w:cs="Arial"/>
            </w:rPr>
            <w:t>SAP #</w:t>
          </w:r>
          <w:r w:rsidR="00F37561">
            <w:rPr>
              <w:rFonts w:ascii="Verdana" w:hAnsi="Verdana" w:cs="Arial"/>
            </w:rPr>
            <w:t xml:space="preserve">: </w:t>
          </w:r>
          <w:r w:rsidR="00F37561" w:rsidRPr="003D6526">
            <w:rPr>
              <w:rFonts w:ascii="Verdana" w:hAnsi="Verdana" w:cs="Arial"/>
              <w:color w:val="548DD4" w:themeColor="text2" w:themeTint="99"/>
            </w:rPr>
            <w:t>TE00</w:t>
          </w:r>
          <w:r w:rsidR="00AF1C6B" w:rsidRPr="003D6526">
            <w:rPr>
              <w:rFonts w:ascii="Verdana" w:hAnsi="Verdana" w:cs="Arial"/>
              <w:color w:val="548DD4" w:themeColor="text2" w:themeTint="99"/>
            </w:rPr>
            <w:t>X</w:t>
          </w:r>
          <w:r w:rsidR="002C20FA" w:rsidRPr="003D6526">
            <w:rPr>
              <w:rFonts w:ascii="Verdana" w:hAnsi="Verdana" w:cs="Arial"/>
              <w:color w:val="548DD4" w:themeColor="text2" w:themeTint="99"/>
            </w:rPr>
            <w:t>XXXX</w:t>
          </w:r>
          <w:r w:rsidR="00F37561" w:rsidRPr="003D6526">
            <w:rPr>
              <w:rFonts w:ascii="Verdana" w:hAnsi="Verdana" w:cs="Arial"/>
              <w:color w:val="548DD4" w:themeColor="text2" w:themeTint="99"/>
            </w:rPr>
            <w:t>Q</w:t>
          </w:r>
          <w:r w:rsidR="00D41531" w:rsidRPr="003D6526">
            <w:rPr>
              <w:rFonts w:ascii="Verdana" w:hAnsi="Verdana" w:cs="Arial"/>
              <w:color w:val="548DD4" w:themeColor="text2" w:themeTint="99"/>
            </w:rPr>
            <w:t>X</w:t>
          </w:r>
          <w:r w:rsidR="00CF7758" w:rsidRPr="003D6526">
            <w:rPr>
              <w:rFonts w:ascii="Verdana" w:hAnsi="Verdana" w:cs="Arial"/>
              <w:color w:val="548DD4" w:themeColor="text2" w:themeTint="99"/>
            </w:rPr>
            <w:t xml:space="preserve"> or VAL0</w:t>
          </w:r>
          <w:r w:rsidR="00AF1C6B" w:rsidRPr="003D6526">
            <w:rPr>
              <w:rFonts w:ascii="Verdana" w:hAnsi="Verdana" w:cs="Arial"/>
              <w:color w:val="548DD4" w:themeColor="text2" w:themeTint="99"/>
            </w:rPr>
            <w:t>X</w:t>
          </w:r>
          <w:r w:rsidR="00CF7758" w:rsidRPr="003D6526">
            <w:rPr>
              <w:rFonts w:ascii="Verdana" w:hAnsi="Verdana" w:cs="Arial"/>
              <w:color w:val="548DD4" w:themeColor="text2" w:themeTint="99"/>
            </w:rPr>
            <w:t>XXXX</w:t>
          </w:r>
          <w:r w:rsidR="00F37561" w:rsidRPr="003D6526">
            <w:rPr>
              <w:rFonts w:ascii="Verdana" w:hAnsi="Verdana" w:cs="Arial"/>
              <w:color w:val="548DD4" w:themeColor="text2" w:themeTint="99"/>
            </w:rPr>
            <w:t xml:space="preserve"> \ ECR No: </w:t>
          </w:r>
          <w:r w:rsidR="002C20FA" w:rsidRPr="003D6526">
            <w:rPr>
              <w:rFonts w:ascii="Verdana" w:hAnsi="Verdana" w:cs="Arial"/>
              <w:color w:val="548DD4" w:themeColor="text2" w:themeTint="99"/>
            </w:rPr>
            <w:t>XXXXXXX</w:t>
          </w:r>
        </w:p>
      </w:tc>
    </w:tr>
  </w:tbl>
  <w:p w:rsidR="00334F3B" w:rsidRDefault="00334F3B"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D9"/>
    <w:rsid w:val="000017F3"/>
    <w:rsid w:val="0001537B"/>
    <w:rsid w:val="000252E3"/>
    <w:rsid w:val="0005666C"/>
    <w:rsid w:val="000647A6"/>
    <w:rsid w:val="00075551"/>
    <w:rsid w:val="00092F84"/>
    <w:rsid w:val="000B3BF1"/>
    <w:rsid w:val="000B48E2"/>
    <w:rsid w:val="000E6A8A"/>
    <w:rsid w:val="000F09A1"/>
    <w:rsid w:val="000F11BF"/>
    <w:rsid w:val="000F36E8"/>
    <w:rsid w:val="00100E1C"/>
    <w:rsid w:val="00114CAD"/>
    <w:rsid w:val="00120CFC"/>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E35BE"/>
    <w:rsid w:val="002E53B6"/>
    <w:rsid w:val="00300189"/>
    <w:rsid w:val="0030147A"/>
    <w:rsid w:val="00302CB2"/>
    <w:rsid w:val="00311961"/>
    <w:rsid w:val="00334F3B"/>
    <w:rsid w:val="00336C74"/>
    <w:rsid w:val="00353789"/>
    <w:rsid w:val="00360755"/>
    <w:rsid w:val="00390F6A"/>
    <w:rsid w:val="003A2142"/>
    <w:rsid w:val="003D1C99"/>
    <w:rsid w:val="003D6526"/>
    <w:rsid w:val="003F45DF"/>
    <w:rsid w:val="003F4C04"/>
    <w:rsid w:val="00403276"/>
    <w:rsid w:val="00403440"/>
    <w:rsid w:val="00406D1D"/>
    <w:rsid w:val="004133EB"/>
    <w:rsid w:val="004173BD"/>
    <w:rsid w:val="00422E77"/>
    <w:rsid w:val="00425426"/>
    <w:rsid w:val="00435755"/>
    <w:rsid w:val="00436EE5"/>
    <w:rsid w:val="004374C2"/>
    <w:rsid w:val="00447F0A"/>
    <w:rsid w:val="00452289"/>
    <w:rsid w:val="0045583D"/>
    <w:rsid w:val="004762EB"/>
    <w:rsid w:val="004864A1"/>
    <w:rsid w:val="0049462B"/>
    <w:rsid w:val="004A14E0"/>
    <w:rsid w:val="004B6D4D"/>
    <w:rsid w:val="004C1ED3"/>
    <w:rsid w:val="004C75EF"/>
    <w:rsid w:val="004C7A5B"/>
    <w:rsid w:val="004D4D82"/>
    <w:rsid w:val="004D7FF3"/>
    <w:rsid w:val="00501597"/>
    <w:rsid w:val="0051468D"/>
    <w:rsid w:val="005221BA"/>
    <w:rsid w:val="00527710"/>
    <w:rsid w:val="00532EDF"/>
    <w:rsid w:val="00545B51"/>
    <w:rsid w:val="00547021"/>
    <w:rsid w:val="00584BE3"/>
    <w:rsid w:val="0059777A"/>
    <w:rsid w:val="005A1B69"/>
    <w:rsid w:val="005B1024"/>
    <w:rsid w:val="005B2330"/>
    <w:rsid w:val="005B648F"/>
    <w:rsid w:val="005D309E"/>
    <w:rsid w:val="005E2461"/>
    <w:rsid w:val="005E2C10"/>
    <w:rsid w:val="005E3EBF"/>
    <w:rsid w:val="005F101C"/>
    <w:rsid w:val="005F603D"/>
    <w:rsid w:val="006021F0"/>
    <w:rsid w:val="006077D7"/>
    <w:rsid w:val="00612714"/>
    <w:rsid w:val="00621AE3"/>
    <w:rsid w:val="00621DF0"/>
    <w:rsid w:val="00645D58"/>
    <w:rsid w:val="00684494"/>
    <w:rsid w:val="00693851"/>
    <w:rsid w:val="006A76C2"/>
    <w:rsid w:val="006C35DC"/>
    <w:rsid w:val="006D454E"/>
    <w:rsid w:val="006E4071"/>
    <w:rsid w:val="006F4CFF"/>
    <w:rsid w:val="006F586E"/>
    <w:rsid w:val="00746800"/>
    <w:rsid w:val="00754B04"/>
    <w:rsid w:val="00766CB9"/>
    <w:rsid w:val="007733FA"/>
    <w:rsid w:val="00780027"/>
    <w:rsid w:val="007C665F"/>
    <w:rsid w:val="007F5A7E"/>
    <w:rsid w:val="007F6663"/>
    <w:rsid w:val="00800202"/>
    <w:rsid w:val="00804A81"/>
    <w:rsid w:val="00814E77"/>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E186B"/>
    <w:rsid w:val="00A23768"/>
    <w:rsid w:val="00A320F9"/>
    <w:rsid w:val="00A37E94"/>
    <w:rsid w:val="00A42436"/>
    <w:rsid w:val="00A47B4B"/>
    <w:rsid w:val="00A53FAA"/>
    <w:rsid w:val="00A5467B"/>
    <w:rsid w:val="00A67785"/>
    <w:rsid w:val="00A719FC"/>
    <w:rsid w:val="00A9000E"/>
    <w:rsid w:val="00A9346E"/>
    <w:rsid w:val="00AA74F5"/>
    <w:rsid w:val="00AD110E"/>
    <w:rsid w:val="00AD309E"/>
    <w:rsid w:val="00AD642B"/>
    <w:rsid w:val="00AE1EFA"/>
    <w:rsid w:val="00AF1C6B"/>
    <w:rsid w:val="00B3562B"/>
    <w:rsid w:val="00B45FD3"/>
    <w:rsid w:val="00B5743F"/>
    <w:rsid w:val="00B65BEC"/>
    <w:rsid w:val="00B67554"/>
    <w:rsid w:val="00B762E8"/>
    <w:rsid w:val="00BD2AB4"/>
    <w:rsid w:val="00BF51C8"/>
    <w:rsid w:val="00C208D8"/>
    <w:rsid w:val="00C34BF3"/>
    <w:rsid w:val="00C37421"/>
    <w:rsid w:val="00C42DEC"/>
    <w:rsid w:val="00C62346"/>
    <w:rsid w:val="00C66BF2"/>
    <w:rsid w:val="00C74AA5"/>
    <w:rsid w:val="00C80B76"/>
    <w:rsid w:val="00C87575"/>
    <w:rsid w:val="00CA558A"/>
    <w:rsid w:val="00CA665C"/>
    <w:rsid w:val="00CA7505"/>
    <w:rsid w:val="00CB13B8"/>
    <w:rsid w:val="00CC6E5D"/>
    <w:rsid w:val="00CE55E1"/>
    <w:rsid w:val="00CF3FAC"/>
    <w:rsid w:val="00CF7758"/>
    <w:rsid w:val="00D10B80"/>
    <w:rsid w:val="00D17AC2"/>
    <w:rsid w:val="00D20751"/>
    <w:rsid w:val="00D2796F"/>
    <w:rsid w:val="00D36CBD"/>
    <w:rsid w:val="00D41531"/>
    <w:rsid w:val="00D466CB"/>
    <w:rsid w:val="00D54F95"/>
    <w:rsid w:val="00D6239F"/>
    <w:rsid w:val="00D6309B"/>
    <w:rsid w:val="00D72117"/>
    <w:rsid w:val="00D7463A"/>
    <w:rsid w:val="00D75B4D"/>
    <w:rsid w:val="00DA72A7"/>
    <w:rsid w:val="00DE6F3B"/>
    <w:rsid w:val="00DF0C5D"/>
    <w:rsid w:val="00DF78DF"/>
    <w:rsid w:val="00E01996"/>
    <w:rsid w:val="00E1111B"/>
    <w:rsid w:val="00E15DC1"/>
    <w:rsid w:val="00E26C49"/>
    <w:rsid w:val="00E31BD9"/>
    <w:rsid w:val="00E325A7"/>
    <w:rsid w:val="00E44020"/>
    <w:rsid w:val="00E52201"/>
    <w:rsid w:val="00E742D3"/>
    <w:rsid w:val="00E75355"/>
    <w:rsid w:val="00E97499"/>
    <w:rsid w:val="00EA6182"/>
    <w:rsid w:val="00EF152E"/>
    <w:rsid w:val="00F0018D"/>
    <w:rsid w:val="00F218D9"/>
    <w:rsid w:val="00F25BDD"/>
    <w:rsid w:val="00F35BDA"/>
    <w:rsid w:val="00F37561"/>
    <w:rsid w:val="00F7336E"/>
    <w:rsid w:val="00F936A0"/>
    <w:rsid w:val="00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4302A1-C750-4A0A-A2F7-915A63A3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F0A29" w:rsidP="002F0A29">
          <w:pPr>
            <w:pStyle w:val="7F4BE5F4AC23439F825D8FDF4276D7DF3"/>
          </w:pPr>
          <w:r w:rsidRPr="00E31BD9">
            <w:rPr>
              <w:rStyle w:val="PlaceholderText"/>
              <w:rFonts w:eastAsiaTheme="minorHAnsi"/>
              <w:color w:val="FF0000"/>
            </w:rPr>
            <w:t>TE00XXXXX</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F0A29" w:rsidP="002F0A29">
          <w:pPr>
            <w:pStyle w:val="01EA48B64B9F45F8BAD95ADD308921981"/>
          </w:pPr>
          <w:r w:rsidRPr="00F37561">
            <w:rPr>
              <w:rStyle w:val="PlaceholderText"/>
              <w:rFonts w:eastAsiaTheme="minorHAnsi"/>
              <w:color w:val="FF0000"/>
            </w:rPr>
            <w:t>TE00XXXXX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2142B7"/>
    <w:rsid w:val="0025468B"/>
    <w:rsid w:val="0027437F"/>
    <w:rsid w:val="002F0A29"/>
    <w:rsid w:val="00315EFE"/>
    <w:rsid w:val="00321FAE"/>
    <w:rsid w:val="00354318"/>
    <w:rsid w:val="003F767B"/>
    <w:rsid w:val="004249C9"/>
    <w:rsid w:val="004A3299"/>
    <w:rsid w:val="006749D2"/>
    <w:rsid w:val="006C3C33"/>
    <w:rsid w:val="0075703B"/>
    <w:rsid w:val="007B09C2"/>
    <w:rsid w:val="007B7070"/>
    <w:rsid w:val="007C0C98"/>
    <w:rsid w:val="007E0DC5"/>
    <w:rsid w:val="00884098"/>
    <w:rsid w:val="0089514C"/>
    <w:rsid w:val="008B74BA"/>
    <w:rsid w:val="008F452A"/>
    <w:rsid w:val="0091437D"/>
    <w:rsid w:val="009D2C67"/>
    <w:rsid w:val="00C20A23"/>
    <w:rsid w:val="00D73FB4"/>
    <w:rsid w:val="00D960E8"/>
    <w:rsid w:val="00DB4077"/>
    <w:rsid w:val="00DC1204"/>
    <w:rsid w:val="00DC54D6"/>
    <w:rsid w:val="00E7534C"/>
    <w:rsid w:val="00EB6091"/>
    <w:rsid w:val="00F133B4"/>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A29"/>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D60032-8D9E-493C-8D19-668777C88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2264</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equipment, method, or process name</dc:description>
  <cp:lastModifiedBy>HuaZhen Luo</cp:lastModifiedBy>
  <cp:revision>2</cp:revision>
  <cp:lastPrinted>2017-11-21T21:02:00Z</cp:lastPrinted>
  <dcterms:created xsi:type="dcterms:W3CDTF">2019-03-25T06:39:00Z</dcterms:created>
  <dcterms:modified xsi:type="dcterms:W3CDTF">2019-03-25T06:39:00Z</dcterms:modified>
</cp:coreProperties>
</file>